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64" w:rsidRPr="00D06D6E" w:rsidRDefault="00565E64" w:rsidP="00B7559A">
      <w:pPr>
        <w:spacing w:line="360" w:lineRule="auto"/>
        <w:jc w:val="center"/>
        <w:rPr>
          <w:rFonts w:ascii="Arial" w:hAnsi="Arial" w:cs="Arial"/>
          <w:b/>
          <w:sz w:val="24"/>
          <w:szCs w:val="24"/>
        </w:rPr>
      </w:pPr>
      <w:bookmarkStart w:id="0" w:name="_GoBack"/>
      <w:bookmarkEnd w:id="0"/>
      <w:r w:rsidRPr="00D06D6E">
        <w:rPr>
          <w:rFonts w:ascii="Arial" w:hAnsi="Arial" w:cs="Arial"/>
          <w:b/>
          <w:sz w:val="24"/>
          <w:szCs w:val="24"/>
        </w:rPr>
        <w:t>ESTATUTOS DE LA ASOCIACION JUHM</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Artículo 1: Se constituye, la asociación JUHM sin ánimo de lucro. Dentro del proyecto Jóvenes Emprendedores Sociales con las normas que se establecen en los presentes estatutos.</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 xml:space="preserve">Artículo 2: EL domicilio radicará en el centro de la Parroquia Velasco, Cantón Riobamba, provincia de Chimborazo- Ecuador. Dirección: Colon y Veloz Barrio la Concepción, el ámbito donde se realizarán las actividades es el </w:t>
      </w:r>
      <w:r w:rsidRPr="00D06D6E">
        <w:rPr>
          <w:rFonts w:ascii="Arial" w:hAnsi="Arial" w:cs="Arial"/>
          <w:color w:val="333333"/>
          <w:sz w:val="24"/>
          <w:szCs w:val="24"/>
          <w:lang w:eastAsia="es-EC"/>
        </w:rPr>
        <w:t>Colegio de Bachillerato Técnico Fiscal “Nidia Jaramillo de Merino”</w:t>
      </w:r>
      <w:r w:rsidRPr="00D06D6E">
        <w:rPr>
          <w:rFonts w:ascii="Arial" w:hAnsi="Arial" w:cs="Arial"/>
          <w:sz w:val="24"/>
          <w:szCs w:val="24"/>
        </w:rPr>
        <w:t>.</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Artículo 3: La asociación JUHM se constituye el 12 de Diciembre de 2014, hasta el 26 de junio del 2015.</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 xml:space="preserve">Artículo 4: La asociación tiene los siguientes fines: </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Desarrollar un potencial de emprendimiento y creatividad.</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Mejorar el ambiente escolar.</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Dar servicio a la comunidad educativa.</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Mejorar los hábitos de higiene.</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Mejorar la presentación de las baterías higiénicas.</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Artículo 5: Para el cumplimiento de estos fines se realizarán las siguientes actividades:</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Ventas para recaudar fondos económicos, mediante la comercialización de confites, dulces, comida, etc., los días sábados en el Campo de Acción, que se realiza durante todos los sábados del año lectivo.</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Comercialización de productos de aseo intimo femenino.</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Comercialización de materiales menores para la confección (agujas de máquina, de mano, tizas, papel periódico, etc.)</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Elaboración y comercialización de artesanías (pulseras, afiches, carteras) elaboradas por las estudiantes.</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Caminatas de fin se Quimestre, o actividades a fin.</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Charlas de concientización sobre el cuidado de la higiene sanitaria y el cuidado de las baterías.</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Autogestión a Empresas e Instituciones.</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lastRenderedPageBreak/>
        <w:t>Comprometimiento Institucional.</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Mantenimientos preventivos periódicos.</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Renovación de los agentes sanitarios.</w:t>
      </w:r>
    </w:p>
    <w:p w:rsidR="00565E64" w:rsidRPr="00D06D6E" w:rsidRDefault="00565E64" w:rsidP="00B7559A">
      <w:pPr>
        <w:pStyle w:val="Prrafodelista"/>
        <w:spacing w:line="360" w:lineRule="auto"/>
        <w:jc w:val="both"/>
        <w:rPr>
          <w:rFonts w:ascii="Arial" w:hAnsi="Arial" w:cs="Arial"/>
          <w:sz w:val="24"/>
          <w:szCs w:val="24"/>
        </w:rPr>
      </w:pPr>
    </w:p>
    <w:p w:rsidR="00565E64" w:rsidRPr="00D06D6E" w:rsidRDefault="00565E64" w:rsidP="00B7559A">
      <w:pPr>
        <w:pStyle w:val="Prrafodelista"/>
        <w:spacing w:line="360" w:lineRule="auto"/>
        <w:ind w:left="0"/>
        <w:jc w:val="both"/>
        <w:rPr>
          <w:rFonts w:ascii="Arial" w:hAnsi="Arial" w:cs="Arial"/>
          <w:sz w:val="24"/>
          <w:szCs w:val="24"/>
        </w:rPr>
      </w:pPr>
      <w:r w:rsidRPr="00D06D6E">
        <w:rPr>
          <w:rFonts w:ascii="Arial" w:hAnsi="Arial" w:cs="Arial"/>
          <w:sz w:val="24"/>
          <w:szCs w:val="24"/>
        </w:rPr>
        <w:t>Artículo 6: La junta directiva representará y se responsabilizará de la gestión de la asociación.</w:t>
      </w:r>
    </w:p>
    <w:p w:rsidR="00565E64" w:rsidRPr="00D06D6E" w:rsidRDefault="00565E64" w:rsidP="00B7559A">
      <w:pPr>
        <w:pStyle w:val="Prrafodelista"/>
        <w:spacing w:line="360" w:lineRule="auto"/>
        <w:ind w:left="0"/>
        <w:jc w:val="both"/>
        <w:rPr>
          <w:rFonts w:ascii="Arial" w:hAnsi="Arial" w:cs="Arial"/>
          <w:sz w:val="24"/>
          <w:szCs w:val="24"/>
        </w:rPr>
      </w:pPr>
    </w:p>
    <w:p w:rsidR="00565E64" w:rsidRPr="00D06D6E" w:rsidRDefault="00565E64" w:rsidP="00B7559A">
      <w:pPr>
        <w:pStyle w:val="Prrafodelista"/>
        <w:spacing w:line="360" w:lineRule="auto"/>
        <w:ind w:left="0"/>
        <w:jc w:val="both"/>
        <w:rPr>
          <w:rFonts w:ascii="Arial" w:hAnsi="Arial" w:cs="Arial"/>
          <w:sz w:val="24"/>
          <w:szCs w:val="24"/>
        </w:rPr>
      </w:pPr>
      <w:r w:rsidRPr="00D06D6E">
        <w:rPr>
          <w:rFonts w:ascii="Arial" w:hAnsi="Arial" w:cs="Arial"/>
          <w:sz w:val="24"/>
          <w:szCs w:val="24"/>
        </w:rPr>
        <w:t>Conformar alianzas estratégicas con otras instituciones.</w:t>
      </w:r>
    </w:p>
    <w:p w:rsidR="00565E64" w:rsidRPr="00D06D6E" w:rsidRDefault="00565E64" w:rsidP="00B7559A">
      <w:pPr>
        <w:pStyle w:val="Prrafodelista"/>
        <w:spacing w:line="360" w:lineRule="auto"/>
        <w:ind w:left="0"/>
        <w:jc w:val="both"/>
        <w:rPr>
          <w:rFonts w:ascii="Arial" w:hAnsi="Arial" w:cs="Arial"/>
          <w:sz w:val="24"/>
          <w:szCs w:val="24"/>
        </w:rPr>
      </w:pPr>
      <w:r w:rsidRPr="00D06D6E">
        <w:rPr>
          <w:rFonts w:ascii="Arial" w:hAnsi="Arial" w:cs="Arial"/>
          <w:sz w:val="24"/>
          <w:szCs w:val="24"/>
        </w:rPr>
        <w:t>Abrir una cuenta de ahorros, la cual se denominara bajo el nombre CUENTA CHIQUIAHORROS, en la cooperativa Riobamba representada por la persona quien designe la directiva, bajo la representación de control y auditoria interna de esta asociación que estará a cargo de una persona TUTORA DEL PROYECTO, quien será la encargada de velar el buen uso, manejo y desembolsos que hubieran de esta cuenta.</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Artículo 7: La junta directiva estará conformada:</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 xml:space="preserve">Presidenta: </w:t>
      </w:r>
      <w:r w:rsidRPr="00D06D6E">
        <w:rPr>
          <w:rFonts w:ascii="Arial" w:hAnsi="Arial" w:cs="Arial"/>
          <w:color w:val="000000"/>
          <w:sz w:val="24"/>
          <w:szCs w:val="24"/>
        </w:rPr>
        <w:t>CUBI PILCO KARINA JUDITH</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 xml:space="preserve">Vicepresidenta: </w:t>
      </w:r>
      <w:r w:rsidRPr="00D06D6E">
        <w:rPr>
          <w:rFonts w:ascii="Arial" w:hAnsi="Arial" w:cs="Arial"/>
          <w:color w:val="000000"/>
          <w:sz w:val="24"/>
          <w:szCs w:val="24"/>
        </w:rPr>
        <w:t>PILATAXI AGUAGALLO ERIKA PAOLA</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 xml:space="preserve">Secretaria: </w:t>
      </w:r>
      <w:r w:rsidRPr="00D06D6E">
        <w:rPr>
          <w:rFonts w:ascii="Arial" w:hAnsi="Arial" w:cs="Arial"/>
          <w:bCs/>
          <w:color w:val="000000"/>
          <w:sz w:val="24"/>
          <w:szCs w:val="24"/>
        </w:rPr>
        <w:t>LLANGA SALGUERO ELIZABETH ROCIO</w:t>
      </w:r>
    </w:p>
    <w:p w:rsidR="00565E64" w:rsidRPr="00D06D6E" w:rsidRDefault="00565E64" w:rsidP="00B7559A">
      <w:pPr>
        <w:pStyle w:val="Prrafodelista"/>
        <w:numPr>
          <w:ilvl w:val="0"/>
          <w:numId w:val="1"/>
        </w:numPr>
        <w:spacing w:line="360" w:lineRule="auto"/>
        <w:jc w:val="both"/>
        <w:rPr>
          <w:rFonts w:ascii="Arial" w:hAnsi="Arial" w:cs="Arial"/>
          <w:sz w:val="24"/>
          <w:szCs w:val="24"/>
        </w:rPr>
      </w:pPr>
      <w:r w:rsidRPr="00D06D6E">
        <w:rPr>
          <w:rFonts w:ascii="Arial" w:hAnsi="Arial" w:cs="Arial"/>
          <w:sz w:val="24"/>
          <w:szCs w:val="24"/>
        </w:rPr>
        <w:t xml:space="preserve">Tesorera: </w:t>
      </w:r>
      <w:r w:rsidRPr="00D06D6E">
        <w:rPr>
          <w:rFonts w:ascii="Arial" w:hAnsi="Arial" w:cs="Arial"/>
          <w:color w:val="000000"/>
          <w:sz w:val="24"/>
          <w:szCs w:val="24"/>
        </w:rPr>
        <w:t>RAMIREZ GOMEZ MARITZA TATIANA</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Artículo 8: Se buscarán fondos para realizar y cubrir la necesidad detectada.</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Artículo 9: La tesorera presentará las cuentas cada 30 días.</w:t>
      </w:r>
    </w:p>
    <w:p w:rsidR="00565E64" w:rsidRPr="00D06D6E" w:rsidRDefault="00565E64" w:rsidP="00B7559A">
      <w:pPr>
        <w:jc w:val="center"/>
        <w:rPr>
          <w:rFonts w:ascii="Arial" w:hAnsi="Arial" w:cs="Arial"/>
          <w:b/>
          <w:sz w:val="24"/>
          <w:szCs w:val="24"/>
        </w:rPr>
      </w:pPr>
    </w:p>
    <w:p w:rsidR="00565E64" w:rsidRPr="00D06D6E" w:rsidRDefault="00565E64" w:rsidP="00B7559A">
      <w:pPr>
        <w:jc w:val="center"/>
        <w:rPr>
          <w:rFonts w:ascii="Arial" w:hAnsi="Arial" w:cs="Arial"/>
          <w:b/>
          <w:sz w:val="24"/>
          <w:szCs w:val="24"/>
        </w:rPr>
      </w:pPr>
    </w:p>
    <w:p w:rsidR="00565E64" w:rsidRPr="00D06D6E" w:rsidRDefault="00565E64" w:rsidP="00B7559A">
      <w:pPr>
        <w:jc w:val="center"/>
        <w:rPr>
          <w:rFonts w:ascii="Arial" w:hAnsi="Arial" w:cs="Arial"/>
          <w:b/>
          <w:sz w:val="24"/>
          <w:szCs w:val="24"/>
        </w:rPr>
      </w:pPr>
    </w:p>
    <w:p w:rsidR="00565E64" w:rsidRPr="00D06D6E" w:rsidRDefault="00565E64" w:rsidP="00B7559A">
      <w:pPr>
        <w:jc w:val="center"/>
        <w:rPr>
          <w:rFonts w:ascii="Arial" w:hAnsi="Arial" w:cs="Arial"/>
          <w:b/>
          <w:sz w:val="24"/>
          <w:szCs w:val="24"/>
        </w:rPr>
      </w:pPr>
    </w:p>
    <w:p w:rsidR="00565E64" w:rsidRPr="00D06D6E" w:rsidRDefault="00565E64" w:rsidP="00B7559A">
      <w:pPr>
        <w:jc w:val="center"/>
        <w:rPr>
          <w:rFonts w:ascii="Arial" w:hAnsi="Arial" w:cs="Arial"/>
          <w:b/>
          <w:sz w:val="24"/>
          <w:szCs w:val="24"/>
        </w:rPr>
      </w:pPr>
    </w:p>
    <w:p w:rsidR="00565E64" w:rsidRPr="00D06D6E" w:rsidRDefault="00565E64" w:rsidP="00B7559A">
      <w:pPr>
        <w:jc w:val="center"/>
        <w:rPr>
          <w:rFonts w:ascii="Arial" w:hAnsi="Arial" w:cs="Arial"/>
          <w:b/>
          <w:sz w:val="24"/>
          <w:szCs w:val="24"/>
        </w:rPr>
      </w:pPr>
    </w:p>
    <w:p w:rsidR="00565E64" w:rsidRDefault="00565E64" w:rsidP="00B7559A">
      <w:pPr>
        <w:spacing w:line="360" w:lineRule="auto"/>
        <w:jc w:val="center"/>
        <w:rPr>
          <w:rFonts w:ascii="Arial" w:hAnsi="Arial" w:cs="Arial"/>
          <w:b/>
          <w:sz w:val="24"/>
          <w:szCs w:val="24"/>
        </w:rPr>
      </w:pPr>
    </w:p>
    <w:p w:rsidR="00565E64" w:rsidRDefault="00565E64" w:rsidP="00B7559A">
      <w:pPr>
        <w:spacing w:line="360" w:lineRule="auto"/>
        <w:jc w:val="center"/>
        <w:rPr>
          <w:rFonts w:ascii="Arial" w:hAnsi="Arial" w:cs="Arial"/>
          <w:b/>
          <w:sz w:val="24"/>
          <w:szCs w:val="24"/>
        </w:rPr>
      </w:pPr>
    </w:p>
    <w:p w:rsidR="00565E64" w:rsidRPr="00D06D6E" w:rsidRDefault="00565E64" w:rsidP="00B7559A">
      <w:pPr>
        <w:spacing w:line="360" w:lineRule="auto"/>
        <w:jc w:val="center"/>
        <w:rPr>
          <w:rFonts w:ascii="Arial" w:hAnsi="Arial" w:cs="Arial"/>
          <w:b/>
          <w:sz w:val="24"/>
          <w:szCs w:val="24"/>
        </w:rPr>
      </w:pPr>
      <w:r w:rsidRPr="00D06D6E">
        <w:rPr>
          <w:rFonts w:ascii="Arial" w:hAnsi="Arial" w:cs="Arial"/>
          <w:b/>
          <w:sz w:val="24"/>
          <w:szCs w:val="24"/>
        </w:rPr>
        <w:lastRenderedPageBreak/>
        <w:t>ACTA DE CONSTITUCIÓN DE LA ASOCIACIÓN JUHM</w:t>
      </w: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 xml:space="preserve">Reunidos en el aula del Primero Bachillerato Paralelo “B” en el </w:t>
      </w:r>
      <w:r w:rsidRPr="00D06D6E">
        <w:rPr>
          <w:rFonts w:ascii="Arial" w:hAnsi="Arial" w:cs="Arial"/>
          <w:color w:val="333333"/>
          <w:sz w:val="24"/>
          <w:szCs w:val="24"/>
          <w:lang w:eastAsia="es-EC"/>
        </w:rPr>
        <w:t>Colegio de Bachillerato Técnico Fiscal “Nidia Jaramillo de Merino”</w:t>
      </w:r>
      <w:r w:rsidRPr="00D06D6E">
        <w:rPr>
          <w:rFonts w:ascii="Arial" w:hAnsi="Arial" w:cs="Arial"/>
          <w:sz w:val="24"/>
          <w:szCs w:val="24"/>
        </w:rPr>
        <w:t>, a las 07:30 del día 12 de Diciembre del dos mil catorce, las personas que promueven la creación de la asociación JUNTOS UNIDOS POR UNA HIGIENE MEJOR “JUHM” y que a continuación se detallan:</w:t>
      </w:r>
    </w:p>
    <w:p w:rsidR="00565E64" w:rsidRPr="00D06D6E" w:rsidRDefault="00565E64" w:rsidP="00B7559A">
      <w:pPr>
        <w:pStyle w:val="Prrafodelista"/>
        <w:numPr>
          <w:ilvl w:val="0"/>
          <w:numId w:val="3"/>
        </w:numPr>
        <w:spacing w:after="0" w:line="240" w:lineRule="auto"/>
        <w:jc w:val="both"/>
        <w:rPr>
          <w:rFonts w:ascii="Arial" w:hAnsi="Arial" w:cs="Arial"/>
          <w:color w:val="000000"/>
          <w:sz w:val="24"/>
          <w:szCs w:val="24"/>
        </w:rPr>
      </w:pPr>
      <w:r w:rsidRPr="00D06D6E">
        <w:rPr>
          <w:rFonts w:ascii="Arial" w:hAnsi="Arial" w:cs="Arial"/>
          <w:color w:val="000000"/>
          <w:sz w:val="24"/>
          <w:szCs w:val="24"/>
        </w:rPr>
        <w:t>BETUN UGSIÑA KATHERYN ESTEFANIA</w:t>
      </w:r>
    </w:p>
    <w:p w:rsidR="00565E64" w:rsidRPr="00D06D6E" w:rsidRDefault="00565E64" w:rsidP="00B7559A">
      <w:pPr>
        <w:pStyle w:val="Prrafodelista"/>
        <w:numPr>
          <w:ilvl w:val="0"/>
          <w:numId w:val="3"/>
        </w:numPr>
        <w:spacing w:line="240" w:lineRule="auto"/>
        <w:jc w:val="both"/>
        <w:rPr>
          <w:rFonts w:ascii="Arial" w:hAnsi="Arial" w:cs="Arial"/>
          <w:sz w:val="24"/>
          <w:szCs w:val="24"/>
        </w:rPr>
      </w:pPr>
      <w:r w:rsidRPr="00D06D6E">
        <w:rPr>
          <w:rFonts w:ascii="Arial" w:hAnsi="Arial" w:cs="Arial"/>
          <w:color w:val="000000"/>
          <w:sz w:val="24"/>
          <w:szCs w:val="24"/>
        </w:rPr>
        <w:t>CAIZA ACAN FANNY ALICIA</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CASCO HERRERA MERCY ELIZABETH</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CHOTO GUASHPA NATALY ESTHEFANNY</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 xml:space="preserve">COLCHA SAYAY DANIELA LUCIA </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CONDO NAULA GLORIA BEATRIZ</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CUBI PILCO KARINA JUDITH</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CUTIOPALA LLANGOMA ELIZABE  MARGOTH</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LEMA LLANGARI AIDA ALICIA</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bCs/>
          <w:color w:val="000000"/>
          <w:sz w:val="24"/>
          <w:szCs w:val="24"/>
        </w:rPr>
        <w:t>LLANGA SALGUERO ELIZABETH ROCIO</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MINTA TENELEMA JESSICA FERNANDA</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 xml:space="preserve">ÑAMIÑA UZHCA JENNHY FERNANDA </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OCHOG PACA VILMA LEONOR</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PILATAXI AGUAGALLO ERIKA PAOLA</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PINTA PINDUISACA MIRIAM NATALY</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RAMIREZ GOMEZ MARITZA TATIANA</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 xml:space="preserve">SALGUERO ORTEGA MERCEDES JESSENIA </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SATAN LLAMUCA NATALY SYLVANA</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TACURI CAYAMBE LILIANA PAULINA</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TIERRA CAYAMBE MARIA FERNANDA</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TIXI SHULCA  DAYSI ABIGAIL</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VILLA SAEZ CRUZ ELIZABETH</w:t>
      </w:r>
    </w:p>
    <w:p w:rsidR="00565E64" w:rsidRPr="00D06D6E" w:rsidRDefault="00565E64" w:rsidP="00B7559A">
      <w:pPr>
        <w:pStyle w:val="Prrafodelista"/>
        <w:numPr>
          <w:ilvl w:val="0"/>
          <w:numId w:val="3"/>
        </w:numPr>
        <w:spacing w:line="240" w:lineRule="auto"/>
        <w:jc w:val="both"/>
        <w:rPr>
          <w:rFonts w:ascii="Arial" w:hAnsi="Arial" w:cs="Arial"/>
          <w:color w:val="000000"/>
          <w:sz w:val="24"/>
          <w:szCs w:val="24"/>
        </w:rPr>
      </w:pPr>
      <w:r w:rsidRPr="00D06D6E">
        <w:rPr>
          <w:rFonts w:ascii="Arial" w:hAnsi="Arial" w:cs="Arial"/>
          <w:color w:val="000000"/>
          <w:sz w:val="24"/>
          <w:szCs w:val="24"/>
        </w:rPr>
        <w:t>VIMOS YAUTIBUG JHOANNA ELIZABETH</w:t>
      </w:r>
    </w:p>
    <w:p w:rsidR="00565E64" w:rsidRDefault="00565E64" w:rsidP="00B7559A">
      <w:pPr>
        <w:spacing w:line="360" w:lineRule="auto"/>
        <w:jc w:val="both"/>
        <w:rPr>
          <w:rFonts w:ascii="Arial" w:hAnsi="Arial" w:cs="Arial"/>
          <w:sz w:val="24"/>
          <w:szCs w:val="24"/>
        </w:rPr>
      </w:pPr>
    </w:p>
    <w:p w:rsidR="00565E64" w:rsidRDefault="00565E64" w:rsidP="00B7559A">
      <w:pPr>
        <w:spacing w:line="360" w:lineRule="auto"/>
        <w:jc w:val="both"/>
        <w:rPr>
          <w:rFonts w:ascii="Arial" w:hAnsi="Arial" w:cs="Arial"/>
          <w:sz w:val="24"/>
          <w:szCs w:val="24"/>
        </w:rPr>
      </w:pPr>
    </w:p>
    <w:p w:rsidR="00565E64" w:rsidRDefault="00565E64" w:rsidP="00B7559A">
      <w:pPr>
        <w:spacing w:line="360" w:lineRule="auto"/>
        <w:jc w:val="both"/>
        <w:rPr>
          <w:rFonts w:ascii="Arial" w:hAnsi="Arial" w:cs="Arial"/>
          <w:sz w:val="24"/>
          <w:szCs w:val="24"/>
        </w:rPr>
      </w:pPr>
    </w:p>
    <w:p w:rsidR="00565E64" w:rsidRDefault="00565E64" w:rsidP="00B7559A">
      <w:pPr>
        <w:spacing w:line="360" w:lineRule="auto"/>
        <w:jc w:val="both"/>
        <w:rPr>
          <w:rFonts w:ascii="Arial" w:hAnsi="Arial" w:cs="Arial"/>
          <w:sz w:val="24"/>
          <w:szCs w:val="24"/>
        </w:rPr>
      </w:pPr>
    </w:p>
    <w:p w:rsidR="00565E64" w:rsidRDefault="00565E64" w:rsidP="00B7559A">
      <w:pPr>
        <w:spacing w:line="360" w:lineRule="auto"/>
        <w:jc w:val="both"/>
        <w:rPr>
          <w:rFonts w:ascii="Arial" w:hAnsi="Arial" w:cs="Arial"/>
          <w:sz w:val="24"/>
          <w:szCs w:val="24"/>
        </w:rPr>
      </w:pPr>
    </w:p>
    <w:p w:rsidR="00565E64" w:rsidRDefault="00565E64" w:rsidP="00B7559A">
      <w:pPr>
        <w:spacing w:line="360" w:lineRule="auto"/>
        <w:jc w:val="both"/>
        <w:rPr>
          <w:rFonts w:ascii="Arial" w:hAnsi="Arial" w:cs="Arial"/>
          <w:sz w:val="24"/>
          <w:szCs w:val="24"/>
        </w:rPr>
      </w:pPr>
    </w:p>
    <w:p w:rsidR="00565E64" w:rsidRDefault="00565E64" w:rsidP="00B7559A">
      <w:pPr>
        <w:spacing w:line="360" w:lineRule="auto"/>
        <w:jc w:val="both"/>
        <w:rPr>
          <w:rFonts w:ascii="Arial" w:hAnsi="Arial" w:cs="Arial"/>
          <w:sz w:val="24"/>
          <w:szCs w:val="24"/>
        </w:rPr>
      </w:pPr>
    </w:p>
    <w:p w:rsidR="00565E64" w:rsidRPr="00D06D6E" w:rsidRDefault="00565E64" w:rsidP="00B7559A">
      <w:pPr>
        <w:spacing w:line="360" w:lineRule="auto"/>
        <w:jc w:val="both"/>
        <w:rPr>
          <w:rFonts w:ascii="Arial" w:hAnsi="Arial" w:cs="Arial"/>
          <w:sz w:val="24"/>
          <w:szCs w:val="24"/>
        </w:rPr>
      </w:pPr>
    </w:p>
    <w:p w:rsidR="00565E64" w:rsidRDefault="00565E64" w:rsidP="00B7559A">
      <w:pPr>
        <w:spacing w:line="360" w:lineRule="auto"/>
        <w:jc w:val="both"/>
        <w:rPr>
          <w:rFonts w:ascii="Arial" w:hAnsi="Arial" w:cs="Arial"/>
          <w:sz w:val="24"/>
          <w:szCs w:val="24"/>
        </w:rPr>
      </w:pPr>
      <w:r w:rsidRPr="00D06D6E">
        <w:rPr>
          <w:rFonts w:ascii="Arial" w:hAnsi="Arial" w:cs="Arial"/>
          <w:sz w:val="24"/>
          <w:szCs w:val="24"/>
        </w:rPr>
        <w:t>ACUERDAN</w:t>
      </w:r>
    </w:p>
    <w:p w:rsidR="00565E64" w:rsidRPr="00D06D6E" w:rsidRDefault="00565E64" w:rsidP="00B7559A">
      <w:pPr>
        <w:jc w:val="both"/>
        <w:rPr>
          <w:rFonts w:ascii="Arial" w:hAnsi="Arial" w:cs="Arial"/>
          <w:sz w:val="24"/>
          <w:szCs w:val="24"/>
        </w:rPr>
      </w:pPr>
      <w:r w:rsidRPr="00D06D6E">
        <w:rPr>
          <w:rFonts w:ascii="Arial" w:hAnsi="Arial" w:cs="Arial"/>
          <w:sz w:val="24"/>
          <w:szCs w:val="24"/>
        </w:rPr>
        <w:t>PRIMERO: Constituir una asociación JES que se denominará JUHM.</w:t>
      </w:r>
    </w:p>
    <w:p w:rsidR="00565E64" w:rsidRPr="00D06D6E" w:rsidRDefault="00565E64" w:rsidP="00B7559A">
      <w:pPr>
        <w:jc w:val="both"/>
        <w:rPr>
          <w:rFonts w:ascii="Arial" w:hAnsi="Arial" w:cs="Arial"/>
          <w:sz w:val="24"/>
          <w:szCs w:val="24"/>
        </w:rPr>
      </w:pPr>
      <w:r w:rsidRPr="00D06D6E">
        <w:rPr>
          <w:rFonts w:ascii="Arial" w:hAnsi="Arial" w:cs="Arial"/>
          <w:sz w:val="24"/>
          <w:szCs w:val="24"/>
        </w:rPr>
        <w:t>SEGUNDO: Aprobar los estatutos por los que se regirá la asociación, que fueron leídos y aprobados por unanimidad por la asamblea.</w:t>
      </w:r>
    </w:p>
    <w:p w:rsidR="00565E64" w:rsidRPr="00D06D6E" w:rsidRDefault="00565E64" w:rsidP="00B7559A">
      <w:pPr>
        <w:jc w:val="both"/>
        <w:rPr>
          <w:rFonts w:ascii="Arial" w:hAnsi="Arial" w:cs="Arial"/>
          <w:sz w:val="24"/>
          <w:szCs w:val="24"/>
        </w:rPr>
      </w:pPr>
      <w:r w:rsidRPr="00D06D6E">
        <w:rPr>
          <w:rFonts w:ascii="Arial" w:hAnsi="Arial" w:cs="Arial"/>
          <w:sz w:val="24"/>
          <w:szCs w:val="24"/>
        </w:rPr>
        <w:t xml:space="preserve">Sin dar nada más que tratar se firma todos los presentes. </w:t>
      </w:r>
    </w:p>
    <w:tbl>
      <w:tblPr>
        <w:tblW w:w="94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528"/>
        <w:gridCol w:w="3196"/>
      </w:tblGrid>
      <w:tr w:rsidR="00565E64" w:rsidRPr="00133825" w:rsidTr="00B7559A">
        <w:tc>
          <w:tcPr>
            <w:tcW w:w="709" w:type="dxa"/>
          </w:tcPr>
          <w:p w:rsidR="00565E64" w:rsidRPr="00133825" w:rsidRDefault="00565E64" w:rsidP="00056AC7">
            <w:pPr>
              <w:spacing w:after="0" w:line="240" w:lineRule="auto"/>
              <w:jc w:val="center"/>
              <w:rPr>
                <w:rFonts w:ascii="Arial" w:hAnsi="Arial" w:cs="Arial"/>
                <w:b/>
                <w:sz w:val="24"/>
                <w:szCs w:val="24"/>
              </w:rPr>
            </w:pPr>
            <w:r w:rsidRPr="00133825">
              <w:rPr>
                <w:rFonts w:ascii="Arial" w:hAnsi="Arial" w:cs="Arial"/>
                <w:b/>
                <w:sz w:val="24"/>
                <w:szCs w:val="24"/>
              </w:rPr>
              <w:t>No.</w:t>
            </w:r>
          </w:p>
        </w:tc>
        <w:tc>
          <w:tcPr>
            <w:tcW w:w="5528" w:type="dxa"/>
          </w:tcPr>
          <w:p w:rsidR="00565E64" w:rsidRPr="00133825" w:rsidRDefault="00565E64" w:rsidP="00056AC7">
            <w:pPr>
              <w:spacing w:after="0" w:line="240" w:lineRule="auto"/>
              <w:jc w:val="center"/>
              <w:rPr>
                <w:rFonts w:ascii="Arial" w:hAnsi="Arial" w:cs="Arial"/>
                <w:b/>
                <w:sz w:val="24"/>
                <w:szCs w:val="24"/>
              </w:rPr>
            </w:pPr>
            <w:r w:rsidRPr="00133825">
              <w:rPr>
                <w:rFonts w:ascii="Arial" w:hAnsi="Arial" w:cs="Arial"/>
                <w:b/>
                <w:sz w:val="24"/>
                <w:szCs w:val="24"/>
              </w:rPr>
              <w:t>APELLIDOS Y NOMBRES</w:t>
            </w:r>
          </w:p>
        </w:tc>
        <w:tc>
          <w:tcPr>
            <w:tcW w:w="3196" w:type="dxa"/>
          </w:tcPr>
          <w:p w:rsidR="00565E64" w:rsidRPr="00133825" w:rsidRDefault="00565E64" w:rsidP="00056AC7">
            <w:pPr>
              <w:spacing w:after="0" w:line="240" w:lineRule="auto"/>
              <w:jc w:val="center"/>
              <w:rPr>
                <w:rFonts w:ascii="Arial" w:hAnsi="Arial" w:cs="Arial"/>
                <w:b/>
                <w:sz w:val="24"/>
                <w:szCs w:val="24"/>
              </w:rPr>
            </w:pPr>
            <w:r w:rsidRPr="00133825">
              <w:rPr>
                <w:rFonts w:ascii="Arial" w:hAnsi="Arial" w:cs="Arial"/>
                <w:b/>
                <w:sz w:val="24"/>
                <w:szCs w:val="24"/>
              </w:rPr>
              <w:t>FIRMA</w:t>
            </w: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BETUN UGSIÑA KATHERYN ESTEFANIA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CAIZA ACAN FANNY ALICIA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CASCO HERRERA MERCY ELIZABETH</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CHOTO GUASHPA NATALY ESTHEFANNY</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COLCHA SAYAY DANIELA LUCIA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CONDO NAULA GLORIA BEATRIZ</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CUBI PILCO KARINA JUDITH</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CUTIOPALA LLANGOMA ELIZABE  MARGOTH</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b/>
                <w:color w:val="000000"/>
                <w:sz w:val="24"/>
                <w:szCs w:val="24"/>
              </w:rPr>
            </w:pPr>
            <w:r w:rsidRPr="00133825">
              <w:rPr>
                <w:rFonts w:ascii="Arial" w:hAnsi="Arial" w:cs="Arial"/>
                <w:color w:val="000000"/>
                <w:sz w:val="24"/>
                <w:szCs w:val="24"/>
              </w:rPr>
              <w:t>LEMA LLANGARI AIDA ALICIA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bCs/>
                <w:color w:val="000000"/>
                <w:sz w:val="24"/>
                <w:szCs w:val="24"/>
              </w:rPr>
            </w:pPr>
            <w:r w:rsidRPr="00133825">
              <w:rPr>
                <w:rFonts w:ascii="Arial" w:hAnsi="Arial" w:cs="Arial"/>
                <w:bCs/>
                <w:color w:val="000000"/>
                <w:sz w:val="24"/>
                <w:szCs w:val="24"/>
              </w:rPr>
              <w:t>LLANGA SALGUERO ELIZABETH ROCIO</w:t>
            </w:r>
          </w:p>
        </w:tc>
        <w:tc>
          <w:tcPr>
            <w:tcW w:w="3196" w:type="dxa"/>
          </w:tcPr>
          <w:p w:rsidR="00565E64" w:rsidRPr="00133825" w:rsidRDefault="00565E64" w:rsidP="00056AC7">
            <w:pPr>
              <w:spacing w:after="0" w:line="240" w:lineRule="auto"/>
              <w:rPr>
                <w:rFonts w:ascii="Arial" w:hAnsi="Arial" w:cs="Arial"/>
                <w:bCs/>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MINTA TENELEMA JESSICA FERNANDA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ÑAMIÑA UZHCA JENNHY FERNANDA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OCHOG PACA VILMA LEONOR</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PILATAXI AGUAGALLO ERIKA PAOLA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PINTA PINDUISACA MIRIAM NATALY</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RAMIREZ GOMEZ MARITZA TATIANA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SALGUERO ORTEGA MERCEDES JESSENIA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SATAN LLAMUCA NATALY SYLVANA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TACURI CAYAMBE LILIANA PAULINA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TIERRA CAYAMBE MARIA FERNANDA</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TIXI SHULCA  DAYSI ABIGAIL</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VILLA SAEZ CRUZ ELIZABETH</w:t>
            </w:r>
          </w:p>
        </w:tc>
        <w:tc>
          <w:tcPr>
            <w:tcW w:w="3196" w:type="dxa"/>
          </w:tcPr>
          <w:p w:rsidR="00565E64" w:rsidRPr="00133825" w:rsidRDefault="00565E64" w:rsidP="00056AC7">
            <w:pPr>
              <w:spacing w:after="0" w:line="240" w:lineRule="auto"/>
              <w:rPr>
                <w:rFonts w:ascii="Arial" w:hAnsi="Arial" w:cs="Arial"/>
                <w:color w:val="000000"/>
                <w:sz w:val="24"/>
                <w:szCs w:val="24"/>
              </w:rPr>
            </w:pPr>
          </w:p>
        </w:tc>
      </w:tr>
      <w:tr w:rsidR="00565E64" w:rsidRPr="00133825" w:rsidTr="00B7559A">
        <w:tc>
          <w:tcPr>
            <w:tcW w:w="709" w:type="dxa"/>
            <w:vAlign w:val="center"/>
          </w:tcPr>
          <w:p w:rsidR="00565E64" w:rsidRPr="00133825" w:rsidRDefault="00565E64" w:rsidP="00B7559A">
            <w:pPr>
              <w:numPr>
                <w:ilvl w:val="0"/>
                <w:numId w:val="2"/>
              </w:numPr>
              <w:spacing w:after="0" w:line="240" w:lineRule="auto"/>
              <w:ind w:left="284" w:hanging="284"/>
              <w:jc w:val="center"/>
              <w:rPr>
                <w:rFonts w:ascii="Arial" w:hAnsi="Arial" w:cs="Arial"/>
                <w:color w:val="000000"/>
                <w:sz w:val="24"/>
                <w:szCs w:val="24"/>
              </w:rPr>
            </w:pPr>
          </w:p>
        </w:tc>
        <w:tc>
          <w:tcPr>
            <w:tcW w:w="5528" w:type="dxa"/>
            <w:vAlign w:val="center"/>
          </w:tcPr>
          <w:p w:rsidR="00565E64" w:rsidRPr="00133825" w:rsidRDefault="00565E64" w:rsidP="00056AC7">
            <w:pPr>
              <w:spacing w:after="0" w:line="240" w:lineRule="auto"/>
              <w:rPr>
                <w:rFonts w:ascii="Arial" w:hAnsi="Arial" w:cs="Arial"/>
                <w:color w:val="000000"/>
                <w:sz w:val="24"/>
                <w:szCs w:val="24"/>
              </w:rPr>
            </w:pPr>
            <w:r w:rsidRPr="00133825">
              <w:rPr>
                <w:rFonts w:ascii="Arial" w:hAnsi="Arial" w:cs="Arial"/>
                <w:color w:val="000000"/>
                <w:sz w:val="24"/>
                <w:szCs w:val="24"/>
              </w:rPr>
              <w:t>VIMOS YAUTIBUG JHOANNA ELIZABETH</w:t>
            </w:r>
          </w:p>
        </w:tc>
        <w:tc>
          <w:tcPr>
            <w:tcW w:w="3196" w:type="dxa"/>
          </w:tcPr>
          <w:p w:rsidR="00565E64" w:rsidRPr="00133825" w:rsidRDefault="00565E64" w:rsidP="00056AC7">
            <w:pPr>
              <w:spacing w:after="0" w:line="240" w:lineRule="auto"/>
              <w:rPr>
                <w:rFonts w:ascii="Arial" w:hAnsi="Arial" w:cs="Arial"/>
                <w:color w:val="000000"/>
                <w:sz w:val="24"/>
                <w:szCs w:val="24"/>
              </w:rPr>
            </w:pPr>
          </w:p>
        </w:tc>
      </w:tr>
    </w:tbl>
    <w:p w:rsidR="00565E64" w:rsidRPr="00D06D6E" w:rsidRDefault="00565E64" w:rsidP="00B7559A">
      <w:pPr>
        <w:spacing w:line="480" w:lineRule="auto"/>
        <w:jc w:val="center"/>
        <w:rPr>
          <w:rFonts w:ascii="Arial" w:hAnsi="Arial" w:cs="Arial"/>
          <w:b/>
          <w:sz w:val="24"/>
          <w:szCs w:val="24"/>
        </w:rPr>
      </w:pPr>
    </w:p>
    <w:p w:rsidR="00565E64" w:rsidRPr="00D06D6E" w:rsidRDefault="00565E64" w:rsidP="00B7559A">
      <w:pPr>
        <w:spacing w:line="360" w:lineRule="auto"/>
        <w:jc w:val="both"/>
        <w:rPr>
          <w:rFonts w:ascii="Arial" w:hAnsi="Arial" w:cs="Arial"/>
          <w:sz w:val="24"/>
          <w:szCs w:val="24"/>
        </w:rPr>
      </w:pPr>
      <w:r w:rsidRPr="00D06D6E">
        <w:rPr>
          <w:rFonts w:ascii="Arial" w:hAnsi="Arial" w:cs="Arial"/>
          <w:sz w:val="24"/>
          <w:szCs w:val="24"/>
        </w:rPr>
        <w:t xml:space="preserve">En Riobamba, a los 12 días del mes de Diciembre. </w:t>
      </w:r>
    </w:p>
    <w:p w:rsidR="00565E64" w:rsidRDefault="00565E64"/>
    <w:sectPr w:rsidR="00565E64" w:rsidSect="00D933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D75"/>
    <w:multiLevelType w:val="hybridMultilevel"/>
    <w:tmpl w:val="2CE46DE0"/>
    <w:lvl w:ilvl="0" w:tplc="A2726BAC">
      <w:start w:val="2"/>
      <w:numFmt w:val="bullet"/>
      <w:lvlText w:val="-"/>
      <w:lvlJc w:val="left"/>
      <w:pPr>
        <w:ind w:left="720" w:hanging="360"/>
      </w:pPr>
      <w:rPr>
        <w:rFonts w:ascii="Calibri" w:eastAsia="Times New Roman" w:hAnsi="Calibri"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A3A0C5A"/>
    <w:multiLevelType w:val="hybridMultilevel"/>
    <w:tmpl w:val="33E663CA"/>
    <w:lvl w:ilvl="0" w:tplc="A2726BAC">
      <w:start w:val="2"/>
      <w:numFmt w:val="bullet"/>
      <w:lvlText w:val="-"/>
      <w:lvlJc w:val="left"/>
      <w:pPr>
        <w:ind w:left="720" w:hanging="360"/>
      </w:pPr>
      <w:rPr>
        <w:rFonts w:ascii="Calibri" w:eastAsia="Times New Roman" w:hAnsi="Calibri"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72AE56D3"/>
    <w:multiLevelType w:val="hybridMultilevel"/>
    <w:tmpl w:val="0936D004"/>
    <w:lvl w:ilvl="0" w:tplc="0C0A000F">
      <w:start w:val="1"/>
      <w:numFmt w:val="decimal"/>
      <w:lvlText w:val="%1."/>
      <w:lvlJc w:val="left"/>
      <w:pPr>
        <w:ind w:left="785"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9A"/>
    <w:rsid w:val="00056AC7"/>
    <w:rsid w:val="000D1C09"/>
    <w:rsid w:val="00133825"/>
    <w:rsid w:val="00565E64"/>
    <w:rsid w:val="008516BD"/>
    <w:rsid w:val="00B7559A"/>
    <w:rsid w:val="00C405FD"/>
    <w:rsid w:val="00D06D6E"/>
    <w:rsid w:val="00D933F0"/>
    <w:rsid w:val="00DB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9A"/>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7559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9A"/>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7559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ESTATUTOS DE LA ASOCIACION JUHM</vt:lpstr>
    </vt:vector>
  </TitlesOfParts>
  <Company>Luffi</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ASOCIACION JUHM</dc:title>
  <dc:subject/>
  <dc:creator>Luffi</dc:creator>
  <cp:keywords/>
  <dc:description/>
  <cp:lastModifiedBy> </cp:lastModifiedBy>
  <cp:revision>2</cp:revision>
  <dcterms:created xsi:type="dcterms:W3CDTF">2015-01-23T08:27:00Z</dcterms:created>
  <dcterms:modified xsi:type="dcterms:W3CDTF">2015-01-23T08:27:00Z</dcterms:modified>
</cp:coreProperties>
</file>