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i/>
          <w:color w:val="FF0000"/>
          <w:sz w:val="32"/>
          <w:szCs w:val="32"/>
        </w:rPr>
        <w:t xml:space="preserve">                           </w:t>
      </w:r>
      <w:r>
        <w:rPr>
          <w:b/>
          <w:i/>
          <w:color w:val="FF0000"/>
          <w:sz w:val="32"/>
          <w:szCs w:val="32"/>
          <w:u w:val="single"/>
        </w:rPr>
        <w:t>ESTATUTS DE CREATIVE CLASS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1º- Nos constituimos como empresa con forma jurídica de cooperativa.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2º- Somos 26 socios, todos ellos alumnos de 5º de Educación Primaria.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3º- Nuestro capital social será de 130,00€ aportados a partes iguales por el total de socios.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4º- La cooperativa se encuentra ubicada en el colegio “Sant Francesc”, C/Ramón Llull, n 1º cp. 07001, Palma de Mallorca.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5º- El nombre de nuestra empresa es Creative class.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6º- Su equipo directivo está formado por: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ab/>
        <w:t>-María Perelló como Presidente, María Pizá (suplente).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ab/>
        <w:t>-Guillem Ramis como Tesorero, Daniela van wieringen (suplente).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ab/>
        <w:t>-Gabriel Fuster como Secretario, Salvador Armijo (suplente).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7º- La actividad empresarial será la elaboración y posterior venta de productos artesanales, elaborados con material diverso.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8º-Los beneficios de nuestra empresa se distribuirán de la siguiente forma:</w:t>
      </w:r>
    </w:p>
    <w:p>
      <w:pPr>
        <w:pStyle w:val="style0"/>
        <w:ind w:firstLine="708" w:left="0" w:right="0"/>
      </w:pPr>
      <w:r>
        <w:rPr>
          <w:rFonts w:ascii="Tahoma" w:cs="Tahoma" w:hAnsi="Tahoma"/>
          <w:sz w:val="20"/>
          <w:szCs w:val="20"/>
        </w:rPr>
        <w:t>-Devolución a los socios de la capital impuesto.</w:t>
      </w:r>
    </w:p>
    <w:p>
      <w:pPr>
        <w:pStyle w:val="style0"/>
        <w:ind w:firstLine="708" w:left="0" w:right="0"/>
      </w:pPr>
      <w:r>
        <w:rPr>
          <w:rFonts w:ascii="Tahoma" w:cs="Tahoma" w:hAnsi="Tahoma"/>
          <w:sz w:val="20"/>
          <w:szCs w:val="20"/>
        </w:rPr>
        <w:t>-Impuestos fiscales de un 10% destinado a una ONG.</w:t>
      </w:r>
    </w:p>
    <w:p>
      <w:pPr>
        <w:pStyle w:val="style0"/>
        <w:ind w:hanging="0" w:left="708" w:right="0"/>
      </w:pPr>
      <w:r>
        <w:rPr>
          <w:rFonts w:ascii="Tahoma" w:cs="Tahoma" w:hAnsi="Tahoma"/>
          <w:sz w:val="20"/>
          <w:szCs w:val="20"/>
        </w:rPr>
        <w:t>-Financiación de una actividad lúdico-educativa a determinar en su momento.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9º- Deberes: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>-Todos los socios colaboraran en la realización de los productos artesanales y en la aportación del material para su confección.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ab/>
        <w:t>-Los productos a elaborar se elegirán por votación.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ab/>
        <w:t>-Todos los socios trabajaran en grupos.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>-Los grupos podrán utilizar servicios del centro (fotocopiadora, ordenadores…).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10º- Derechos de los socios: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>-Todos tienen derecho a ser escuchados en la toma de decisiones sobre la empresa y votar las mismas.</w:t>
      </w:r>
    </w:p>
    <w:p>
      <w:pPr>
        <w:pStyle w:val="style0"/>
        <w:ind w:hanging="0" w:left="705" w:right="0"/>
      </w:pPr>
      <w:r>
        <w:rPr>
          <w:rFonts w:ascii="Tahoma" w:cs="Tahoma" w:hAnsi="Tahoma"/>
          <w:sz w:val="20"/>
          <w:szCs w:val="20"/>
        </w:rPr>
        <w:t>-El socio que no trabaje en el proyecto asignado o no acepte las decisiones de la mayoría se le sancionará con un negativo. La acumulación de tres negativos conlleva la pérdida del derecho a percibir beneficios de la empresa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>Palma de Mallorca, Noviembre 2015</w:t>
      </w:r>
    </w:p>
    <w:sectPr>
      <w:headerReference r:id="rId2" w:type="default"/>
      <w:type w:val="nextPage"/>
      <w:pgSz w:h="16838" w:w="11906"/>
      <w:pgMar w:bottom="1417" w:footer="0" w:gutter="0" w:header="1417" w:left="1701" w:right="1701" w:top="1956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pçalament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os del text"/>
    <w:basedOn w:val="style0"/>
    <w:next w:val="style17"/>
    <w:pPr>
      <w:spacing w:after="120" w:before="0"/>
    </w:pPr>
    <w:rPr/>
  </w:style>
  <w:style w:styleId="style18" w:type="paragraph">
    <w:name w:val="Llista"/>
    <w:basedOn w:val="style17"/>
    <w:next w:val="style18"/>
    <w:pPr/>
    <w:rPr>
      <w:rFonts w:cs="Lohit Hindi"/>
    </w:rPr>
  </w:style>
  <w:style w:styleId="style19" w:type="paragraph">
    <w:name w:val="Llegend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ex"/>
    <w:basedOn w:val="style0"/>
    <w:next w:val="style20"/>
    <w:pPr>
      <w:suppressLineNumbers/>
    </w:pPr>
    <w:rPr>
      <w:rFonts w:cs="Lohit Hindi"/>
    </w:rPr>
  </w:style>
  <w:style w:styleId="style21" w:type="paragraph">
    <w:name w:val="Capçalera"/>
    <w:basedOn w:val="style0"/>
    <w:next w:val="style21"/>
    <w:pPr>
      <w:suppressLineNumbers/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2015-10-21T10:30:00.00Z</dcterms:created>
  <dc:creator>Usuario</dc:creator>
  <cp:lastModifiedBy>jose</cp:lastModifiedBy>
  <dcterms:modified xsi:type="dcterms:W3CDTF">2016-02-08T16:40:00.00Z</dcterms:modified>
  <cp:revision>5</cp:revision>
</cp:coreProperties>
</file>