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6F07BA2" w14:paraId="291D5F2E" wp14:textId="126714A2">
      <w:pPr>
        <w:spacing w:line="390" w:lineRule="exact"/>
        <w:jc w:val="center"/>
        <w:rPr>
          <w:rFonts w:ascii="Avenir Next LT Pro Demi" w:hAnsi="Avenir Next LT Pro Demi" w:eastAsia="Avenir Next LT Pro Demi" w:cs="Avenir Next LT Pro Demi"/>
          <w:b w:val="1"/>
          <w:bCs w:val="1"/>
          <w:i w:val="1"/>
          <w:iCs w:val="1"/>
          <w:caps w:val="0"/>
          <w:smallCaps w:val="0"/>
          <w:noProof w:val="0"/>
          <w:color w:val="000000" w:themeColor="text1" w:themeTint="FF" w:themeShade="FF"/>
          <w:sz w:val="56"/>
          <w:szCs w:val="56"/>
          <w:lang w:val="es"/>
        </w:rPr>
      </w:pPr>
      <w:r w:rsidRPr="36F07BA2" w:rsidR="6B33E781">
        <w:rPr>
          <w:rFonts w:ascii="Avenir Next LT Pro Demi" w:hAnsi="Avenir Next LT Pro Demi" w:eastAsia="Avenir Next LT Pro Demi" w:cs="Avenir Next LT Pro Demi"/>
          <w:b w:val="1"/>
          <w:bCs w:val="1"/>
          <w:i w:val="1"/>
          <w:iCs w:val="1"/>
          <w:caps w:val="0"/>
          <w:smallCaps w:val="0"/>
          <w:noProof w:val="0"/>
          <w:color w:val="000000" w:themeColor="text1" w:themeTint="FF" w:themeShade="FF"/>
          <w:sz w:val="56"/>
          <w:szCs w:val="56"/>
          <w:lang w:val="es"/>
        </w:rPr>
        <w:t>Estatutos</w:t>
      </w:r>
    </w:p>
    <w:p xmlns:wp14="http://schemas.microsoft.com/office/word/2010/wordml" w:rsidP="36F07BA2" w14:paraId="7BF210FF" wp14:textId="2C23F6A2">
      <w:pPr>
        <w:spacing w:line="390" w:lineRule="exact"/>
        <w:jc w:val="left"/>
        <w:rPr>
          <w:rFonts w:ascii="Calibri" w:hAnsi="Calibri" w:eastAsia="Calibri" w:cs="Calibri"/>
          <w:b w:val="1"/>
          <w:bCs w:val="1"/>
          <w:i w:val="0"/>
          <w:iCs w:val="0"/>
          <w:caps w:val="0"/>
          <w:smallCaps w:val="0"/>
          <w:noProof w:val="0"/>
          <w:color w:val="000000" w:themeColor="text1" w:themeTint="FF" w:themeShade="FF"/>
          <w:sz w:val="32"/>
          <w:szCs w:val="32"/>
          <w:lang w:val="es"/>
        </w:rPr>
      </w:pPr>
    </w:p>
    <w:p xmlns:wp14="http://schemas.microsoft.com/office/word/2010/wordml" w:rsidP="36F07BA2" w14:paraId="73E28FB0" wp14:textId="48357A3B">
      <w:pPr>
        <w:spacing w:line="390" w:lineRule="exact"/>
        <w:jc w:val="left"/>
        <w:rPr>
          <w:rFonts w:ascii="Calibri" w:hAnsi="Calibri" w:eastAsia="Calibri" w:cs="Calibri"/>
          <w:b w:val="0"/>
          <w:bCs w:val="0"/>
          <w:i w:val="0"/>
          <w:iCs w:val="0"/>
          <w:caps w:val="0"/>
          <w:smallCaps w:val="0"/>
          <w:noProof w:val="0"/>
          <w:color w:val="000000" w:themeColor="text1" w:themeTint="FF" w:themeShade="FF"/>
          <w:sz w:val="32"/>
          <w:szCs w:val="32"/>
          <w:lang w:val="es-ES"/>
        </w:rPr>
      </w:pPr>
      <w:r w:rsidRPr="36F07BA2" w:rsidR="6B33E781">
        <w:rPr>
          <w:rFonts w:ascii="Calibri" w:hAnsi="Calibri" w:eastAsia="Calibri" w:cs="Calibri"/>
          <w:b w:val="1"/>
          <w:bCs w:val="1"/>
          <w:i w:val="0"/>
          <w:iCs w:val="0"/>
          <w:caps w:val="0"/>
          <w:smallCaps w:val="0"/>
          <w:noProof w:val="0"/>
          <w:color w:val="000000" w:themeColor="text1" w:themeTint="FF" w:themeShade="FF"/>
          <w:sz w:val="32"/>
          <w:szCs w:val="32"/>
          <w:lang w:val="es"/>
        </w:rPr>
        <w:t xml:space="preserve">En la cooperativa </w:t>
      </w:r>
      <w:r w:rsidRPr="36F07BA2" w:rsidR="6B33E781">
        <w:rPr>
          <w:rFonts w:ascii="Calibri" w:hAnsi="Calibri" w:eastAsia="Calibri" w:cs="Calibri"/>
          <w:b w:val="1"/>
          <w:bCs w:val="1"/>
          <w:i w:val="1"/>
          <w:iCs w:val="1"/>
          <w:caps w:val="0"/>
          <w:smallCaps w:val="0"/>
          <w:noProof w:val="0"/>
          <w:color w:val="000000" w:themeColor="text1" w:themeTint="FF" w:themeShade="FF"/>
          <w:sz w:val="32"/>
          <w:szCs w:val="32"/>
          <w:lang w:val="es"/>
        </w:rPr>
        <w:t>Asturnow</w:t>
      </w:r>
      <w:r w:rsidRPr="36F07BA2" w:rsidR="6B33E781">
        <w:rPr>
          <w:rFonts w:ascii="Calibri" w:hAnsi="Calibri" w:eastAsia="Calibri" w:cs="Calibri"/>
          <w:b w:val="1"/>
          <w:bCs w:val="1"/>
          <w:i w:val="0"/>
          <w:iCs w:val="0"/>
          <w:caps w:val="0"/>
          <w:smallCaps w:val="0"/>
          <w:noProof w:val="0"/>
          <w:color w:val="000000" w:themeColor="text1" w:themeTint="FF" w:themeShade="FF"/>
          <w:sz w:val="32"/>
          <w:szCs w:val="32"/>
          <w:lang w:val="es"/>
        </w:rPr>
        <w:t xml:space="preserve"> se constituye el establecimiento de sus estatutos oficiales con la participación de todos los integrantes, dentro de un marco expresamente formativo.</w:t>
      </w:r>
    </w:p>
    <w:p xmlns:wp14="http://schemas.microsoft.com/office/word/2010/wordml" w:rsidP="36F07BA2" w14:paraId="60025D18" wp14:textId="6C7790D2">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16739B6B" wp14:textId="69B3A4AB">
      <w:pPr>
        <w:spacing w:line="390" w:lineRule="exact"/>
        <w:jc w:val="left"/>
        <w:rPr>
          <w:rFonts w:ascii="Calibri" w:hAnsi="Calibri" w:eastAsia="Calibri" w:cs="Calibri"/>
          <w:b w:val="0"/>
          <w:bCs w:val="0"/>
          <w:i w:val="0"/>
          <w:iCs w:val="0"/>
          <w:caps w:val="0"/>
          <w:smallCaps w:val="0"/>
          <w:noProof w:val="0"/>
          <w:color w:val="000000" w:themeColor="text1" w:themeTint="FF" w:themeShade="FF"/>
          <w:sz w:val="32"/>
          <w:szCs w:val="32"/>
          <w:lang w:val="es-ES"/>
        </w:rPr>
      </w:pPr>
      <w:r w:rsidRPr="36F07BA2" w:rsidR="6B33E781">
        <w:rPr>
          <w:rFonts w:ascii="Calibri" w:hAnsi="Calibri" w:eastAsia="Calibri" w:cs="Calibri"/>
          <w:b w:val="1"/>
          <w:bCs w:val="1"/>
          <w:i w:val="0"/>
          <w:iCs w:val="0"/>
          <w:caps w:val="0"/>
          <w:smallCaps w:val="0"/>
          <w:noProof w:val="0"/>
          <w:color w:val="000000" w:themeColor="text1" w:themeTint="FF" w:themeShade="FF"/>
          <w:sz w:val="32"/>
          <w:szCs w:val="32"/>
          <w:lang w:val="es"/>
        </w:rPr>
        <w:t>Artículo 1: Objetivos.</w:t>
      </w:r>
    </w:p>
    <w:p xmlns:wp14="http://schemas.microsoft.com/office/word/2010/wordml" w:rsidP="36F07BA2" w14:paraId="3D36F731" wp14:textId="009E1882">
      <w:pPr>
        <w:pStyle w:val="ListParagraph"/>
        <w:numPr>
          <w:ilvl w:val="0"/>
          <w:numId w:val="1"/>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Potenciar el espíritu emprendedor y empresarial de cada cooperativista.</w:t>
      </w:r>
    </w:p>
    <w:p xmlns:wp14="http://schemas.microsoft.com/office/word/2010/wordml" w:rsidP="36F07BA2" w14:paraId="7C70A7D1" wp14:textId="02765F93">
      <w:pPr>
        <w:pStyle w:val="ListParagraph"/>
        <w:numPr>
          <w:ilvl w:val="0"/>
          <w:numId w:val="1"/>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 xml:space="preserve">Potenciar las habilidades y aspiraciones (tanto económicas como sociales) de la empresa, </w:t>
      </w:r>
      <w:proofErr w:type="spellStart"/>
      <w:r w:rsidRPr="36F07BA2" w:rsidR="6B33E781">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s"/>
        </w:rPr>
        <w:t>Asturnow</w:t>
      </w:r>
      <w:proofErr w:type="spellEnd"/>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 y de cada miembro de esta.</w:t>
      </w:r>
    </w:p>
    <w:p xmlns:wp14="http://schemas.microsoft.com/office/word/2010/wordml" w:rsidP="36F07BA2" w14:paraId="697AD3E6" wp14:textId="3E6D2279">
      <w:pPr>
        <w:pStyle w:val="ListParagraph"/>
        <w:numPr>
          <w:ilvl w:val="0"/>
          <w:numId w:val="1"/>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Valorar el trabajo en equipo, y aprender a tomar decisiones con la aportación de todos.</w:t>
      </w:r>
    </w:p>
    <w:p xmlns:wp14="http://schemas.microsoft.com/office/word/2010/wordml" w:rsidP="36F07BA2" w14:paraId="4804A189" wp14:textId="6603EFA7">
      <w:pPr>
        <w:pStyle w:val="ListParagraph"/>
        <w:numPr>
          <w:ilvl w:val="0"/>
          <w:numId w:val="1"/>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Aprender a dividir cada trabajo y/o cada gestión de forma equilibrada entre todos, sin dejar de lado el interés común.</w:t>
      </w:r>
    </w:p>
    <w:p xmlns:wp14="http://schemas.microsoft.com/office/word/2010/wordml" w:rsidP="36F07BA2" w14:paraId="0DCC14B0" wp14:textId="55C18FB6">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4A835F92" wp14:textId="23B7AE1F">
      <w:pPr>
        <w:spacing w:line="390" w:lineRule="exact"/>
        <w:jc w:val="left"/>
        <w:rPr>
          <w:rFonts w:ascii="Calibri" w:hAnsi="Calibri" w:eastAsia="Calibri" w:cs="Calibri"/>
          <w:b w:val="0"/>
          <w:bCs w:val="0"/>
          <w:i w:val="0"/>
          <w:iCs w:val="0"/>
          <w:caps w:val="0"/>
          <w:smallCaps w:val="0"/>
          <w:noProof w:val="0"/>
          <w:color w:val="000000" w:themeColor="text1" w:themeTint="FF" w:themeShade="FF"/>
          <w:sz w:val="32"/>
          <w:szCs w:val="32"/>
          <w:lang w:val="es-ES"/>
        </w:rPr>
      </w:pPr>
      <w:r w:rsidRPr="36F07BA2" w:rsidR="6B33E781">
        <w:rPr>
          <w:rFonts w:ascii="Calibri" w:hAnsi="Calibri" w:eastAsia="Calibri" w:cs="Calibri"/>
          <w:b w:val="1"/>
          <w:bCs w:val="1"/>
          <w:i w:val="0"/>
          <w:iCs w:val="0"/>
          <w:caps w:val="0"/>
          <w:smallCaps w:val="0"/>
          <w:noProof w:val="0"/>
          <w:color w:val="000000" w:themeColor="text1" w:themeTint="FF" w:themeShade="FF"/>
          <w:sz w:val="32"/>
          <w:szCs w:val="32"/>
          <w:lang w:val="es"/>
        </w:rPr>
        <w:t>Artículo 2: Adhesión.</w:t>
      </w:r>
    </w:p>
    <w:p xmlns:wp14="http://schemas.microsoft.com/office/word/2010/wordml" w:rsidP="36F07BA2" w14:paraId="5137E02B" wp14:textId="476F4AEA">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Cada uno de los miembros que conforman la empresa debe realizar un aporte de capital. Esto lleva al compromiso de los socios de alcanzar los objetivos, y por ende, al cumplimiento de las reglas.</w:t>
      </w:r>
    </w:p>
    <w:p xmlns:wp14="http://schemas.microsoft.com/office/word/2010/wordml" w:rsidP="36F07BA2" w14:paraId="1C0A1834" wp14:textId="6ADBC880">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233A3C28" wp14:textId="19648CE4">
      <w:pPr>
        <w:spacing w:line="390" w:lineRule="exact"/>
        <w:jc w:val="left"/>
        <w:rPr>
          <w:rFonts w:ascii="Calibri" w:hAnsi="Calibri" w:eastAsia="Calibri" w:cs="Calibri"/>
          <w:b w:val="0"/>
          <w:bCs w:val="0"/>
          <w:i w:val="0"/>
          <w:iCs w:val="0"/>
          <w:caps w:val="0"/>
          <w:smallCaps w:val="0"/>
          <w:noProof w:val="0"/>
          <w:color w:val="000000" w:themeColor="text1" w:themeTint="FF" w:themeShade="FF"/>
          <w:sz w:val="32"/>
          <w:szCs w:val="32"/>
          <w:lang w:val="es-ES"/>
        </w:rPr>
      </w:pPr>
      <w:r w:rsidRPr="36F07BA2" w:rsidR="6B33E781">
        <w:rPr>
          <w:rFonts w:ascii="Calibri" w:hAnsi="Calibri" w:eastAsia="Calibri" w:cs="Calibri"/>
          <w:b w:val="1"/>
          <w:bCs w:val="1"/>
          <w:i w:val="0"/>
          <w:iCs w:val="0"/>
          <w:caps w:val="0"/>
          <w:smallCaps w:val="0"/>
          <w:noProof w:val="0"/>
          <w:color w:val="000000" w:themeColor="text1" w:themeTint="FF" w:themeShade="FF"/>
          <w:sz w:val="32"/>
          <w:szCs w:val="32"/>
          <w:lang w:val="es"/>
        </w:rPr>
        <w:t>Artículo 3: Capital social.</w:t>
      </w:r>
    </w:p>
    <w:p xmlns:wp14="http://schemas.microsoft.com/office/word/2010/wordml" w:rsidP="36F07BA2" w14:paraId="10D7058D" wp14:textId="4AF7DCB8">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 xml:space="preserve">El capital social de la cooperativa </w:t>
      </w:r>
      <w:r w:rsidRPr="36F07BA2" w:rsidR="6B33E781">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s"/>
        </w:rPr>
        <w:t xml:space="preserve">Asturnow </w:t>
      </w: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está conformado por todas las aportaciones realizadas por los socios. Esta es una condición necesaria. Para adquirir la posición de socio/a, cada miembro ha de aportar 5€.</w:t>
      </w:r>
    </w:p>
    <w:p xmlns:wp14="http://schemas.microsoft.com/office/word/2010/wordml" w:rsidP="36F07BA2" w14:paraId="3C711354" wp14:textId="7B30778C">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
        </w:rPr>
      </w:pPr>
    </w:p>
    <w:p xmlns:wp14="http://schemas.microsoft.com/office/word/2010/wordml" w:rsidP="36F07BA2" w14:paraId="17C23C0E" wp14:textId="161D952E">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50F33AA1" wp14:textId="1583AB21">
      <w:pPr>
        <w:spacing w:line="390" w:lineRule="exact"/>
        <w:jc w:val="left"/>
        <w:rPr>
          <w:rFonts w:ascii="Calibri" w:hAnsi="Calibri" w:eastAsia="Calibri" w:cs="Calibri"/>
          <w:b w:val="0"/>
          <w:bCs w:val="0"/>
          <w:i w:val="0"/>
          <w:iCs w:val="0"/>
          <w:caps w:val="0"/>
          <w:smallCaps w:val="0"/>
          <w:noProof w:val="0"/>
          <w:color w:val="000000" w:themeColor="text1" w:themeTint="FF" w:themeShade="FF"/>
          <w:sz w:val="32"/>
          <w:szCs w:val="32"/>
          <w:lang w:val="es-ES"/>
        </w:rPr>
      </w:pPr>
      <w:r w:rsidRPr="36F07BA2" w:rsidR="6B33E781">
        <w:rPr>
          <w:rFonts w:ascii="Calibri" w:hAnsi="Calibri" w:eastAsia="Calibri" w:cs="Calibri"/>
          <w:b w:val="1"/>
          <w:bCs w:val="1"/>
          <w:i w:val="0"/>
          <w:iCs w:val="0"/>
          <w:caps w:val="0"/>
          <w:smallCaps w:val="0"/>
          <w:noProof w:val="0"/>
          <w:color w:val="000000" w:themeColor="text1" w:themeTint="FF" w:themeShade="FF"/>
          <w:sz w:val="32"/>
          <w:szCs w:val="32"/>
          <w:lang w:val="es"/>
        </w:rPr>
        <w:t>Artículo 4: Derechos y obligaciones de los socios.</w:t>
      </w:r>
    </w:p>
    <w:p xmlns:wp14="http://schemas.microsoft.com/office/word/2010/wordml" w:rsidP="36F07BA2" w14:paraId="031E2F3F" wp14:textId="6D9939F7">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La condición de socio/a dispone los siguientes derechos:</w:t>
      </w:r>
    </w:p>
    <w:p xmlns:wp14="http://schemas.microsoft.com/office/word/2010/wordml" w:rsidP="36F07BA2" w14:paraId="0CFE551B" wp14:textId="782919C5">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
        </w:rPr>
      </w:pPr>
    </w:p>
    <w:p xmlns:wp14="http://schemas.microsoft.com/office/word/2010/wordml" w:rsidP="36F07BA2" w14:paraId="6CD8621B" wp14:textId="614CF091">
      <w:pPr>
        <w:pStyle w:val="ListParagraph"/>
        <w:numPr>
          <w:ilvl w:val="0"/>
          <w:numId w:val="4"/>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Ser partícipe del objetivo u objetivos de la cooperativa.</w:t>
      </w:r>
    </w:p>
    <w:p xmlns:wp14="http://schemas.microsoft.com/office/word/2010/wordml" w:rsidP="36F07BA2" w14:paraId="4D70A7B7" wp14:textId="1F912A94">
      <w:pPr>
        <w:pStyle w:val="ListParagraph"/>
        <w:numPr>
          <w:ilvl w:val="0"/>
          <w:numId w:val="4"/>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Asistir y participar en la introducción de acuerdos de la Asamblea.</w:t>
      </w:r>
    </w:p>
    <w:p xmlns:wp14="http://schemas.microsoft.com/office/word/2010/wordml" w:rsidP="36F07BA2" w14:paraId="3E47A383" wp14:textId="1840EEDD">
      <w:pPr>
        <w:pStyle w:val="ListParagraph"/>
        <w:numPr>
          <w:ilvl w:val="0"/>
          <w:numId w:val="4"/>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Recibir la formación necesaria para la realización de cada trabajo.</w:t>
      </w:r>
    </w:p>
    <w:p xmlns:wp14="http://schemas.microsoft.com/office/word/2010/wordml" w:rsidP="36F07BA2" w14:paraId="14AE6453" wp14:textId="3B08156A">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
        </w:rPr>
      </w:pPr>
    </w:p>
    <w:p xmlns:wp14="http://schemas.microsoft.com/office/word/2010/wordml" w:rsidP="36F07BA2" w14:paraId="201FF2C4" wp14:textId="34BD1BEB">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Y a su vez, obliga a asimilar los siguientes deberes:</w:t>
      </w:r>
    </w:p>
    <w:p xmlns:wp14="http://schemas.microsoft.com/office/word/2010/wordml" w:rsidP="36F07BA2" w14:paraId="0BEA8505" wp14:textId="7D39D2B6">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
        </w:rPr>
      </w:pPr>
    </w:p>
    <w:p xmlns:wp14="http://schemas.microsoft.com/office/word/2010/wordml" w:rsidP="36F07BA2" w14:paraId="6D40DCB8" wp14:textId="6D1493DC">
      <w:pPr>
        <w:pStyle w:val="ListParagraph"/>
        <w:numPr>
          <w:ilvl w:val="0"/>
          <w:numId w:val="5"/>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Cumplir los acuerdos adoptados de forma válida por la Asamblea General.</w:t>
      </w:r>
    </w:p>
    <w:p xmlns:wp14="http://schemas.microsoft.com/office/word/2010/wordml" w:rsidP="36F07BA2" w14:paraId="609C1C59" wp14:textId="0F9D2681">
      <w:pPr>
        <w:pStyle w:val="ListParagraph"/>
        <w:numPr>
          <w:ilvl w:val="0"/>
          <w:numId w:val="5"/>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Aceptar los cargos para los que fueron elegidos, excepto si existen una o varias causas justas.</w:t>
      </w:r>
    </w:p>
    <w:p xmlns:wp14="http://schemas.microsoft.com/office/word/2010/wordml" w:rsidP="36F07BA2" w14:paraId="7C8D0478" wp14:textId="336BCD25">
      <w:pPr>
        <w:pStyle w:val="ListParagraph"/>
        <w:numPr>
          <w:ilvl w:val="0"/>
          <w:numId w:val="5"/>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1D1D1B"/>
          <w:sz w:val="22"/>
          <w:szCs w:val="22"/>
          <w:lang w:val="es-ES"/>
        </w:rPr>
      </w:pPr>
      <w:r w:rsidRPr="36F07BA2" w:rsidR="6B33E781">
        <w:rPr>
          <w:rFonts w:ascii="Calibri" w:hAnsi="Calibri" w:eastAsia="Calibri" w:cs="Calibri"/>
          <w:b w:val="0"/>
          <w:bCs w:val="0"/>
          <w:i w:val="0"/>
          <w:iCs w:val="0"/>
          <w:caps w:val="0"/>
          <w:smallCaps w:val="0"/>
          <w:strike w:val="0"/>
          <w:dstrike w:val="0"/>
          <w:noProof w:val="0"/>
          <w:color w:val="1D1D1B"/>
          <w:sz w:val="22"/>
          <w:szCs w:val="22"/>
          <w:u w:val="none"/>
          <w:lang w:val="es-ES"/>
        </w:rPr>
        <w:t>Realizar las aportaciones del capital social en los plazos previstos, así como cada actividad relacionada con el avance de la cooperativa.</w:t>
      </w:r>
    </w:p>
    <w:p xmlns:wp14="http://schemas.microsoft.com/office/word/2010/wordml" w:rsidP="36F07BA2" w14:paraId="0FF3D937" wp14:textId="04A88505">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
        </w:rPr>
      </w:pPr>
    </w:p>
    <w:p xmlns:wp14="http://schemas.microsoft.com/office/word/2010/wordml" w:rsidP="36F07BA2" w14:paraId="740692BC" wp14:textId="140E08CB">
      <w:pPr>
        <w:spacing w:line="390" w:lineRule="exact"/>
        <w:jc w:val="left"/>
        <w:rPr>
          <w:rFonts w:ascii="Calibri" w:hAnsi="Calibri" w:eastAsia="Calibri" w:cs="Calibri"/>
          <w:b w:val="0"/>
          <w:bCs w:val="0"/>
          <w:i w:val="0"/>
          <w:iCs w:val="0"/>
          <w:caps w:val="0"/>
          <w:smallCaps w:val="0"/>
          <w:noProof w:val="0"/>
          <w:color w:val="000000" w:themeColor="text1" w:themeTint="FF" w:themeShade="FF"/>
          <w:sz w:val="32"/>
          <w:szCs w:val="32"/>
          <w:lang w:val="es-ES"/>
        </w:rPr>
      </w:pPr>
      <w:r w:rsidRPr="36F07BA2" w:rsidR="6B33E781">
        <w:rPr>
          <w:rFonts w:ascii="Calibri" w:hAnsi="Calibri" w:eastAsia="Calibri" w:cs="Calibri"/>
          <w:b w:val="1"/>
          <w:bCs w:val="1"/>
          <w:i w:val="0"/>
          <w:iCs w:val="0"/>
          <w:caps w:val="0"/>
          <w:smallCaps w:val="0"/>
          <w:noProof w:val="0"/>
          <w:color w:val="000000" w:themeColor="text1" w:themeTint="FF" w:themeShade="FF"/>
          <w:sz w:val="32"/>
          <w:szCs w:val="32"/>
          <w:lang w:val="es"/>
        </w:rPr>
        <w:t>Artículo 5: Organización y responsabilidades.</w:t>
      </w:r>
    </w:p>
    <w:p xmlns:wp14="http://schemas.microsoft.com/office/word/2010/wordml" w:rsidP="36F07BA2" w14:paraId="77B6CA27" wp14:textId="4CBA31A4">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 xml:space="preserve">La responsabilidad de la gestión y coordinación en la empresa recae en los miembros de la cooperativa, los cuales forman la Asamblea General. Los miembros de dicha asamblea eligieron de forma democrática a los integrantes que formarán el Consejo Rector. Este mismo está compuesto por los representantes de </w:t>
      </w:r>
      <w:r w:rsidRPr="36F07BA2" w:rsidR="6B33E781">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s"/>
        </w:rPr>
        <w:t>Asturnow</w:t>
      </w: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 xml:space="preserve"> durante el curso escolar.</w:t>
      </w:r>
    </w:p>
    <w:p xmlns:wp14="http://schemas.microsoft.com/office/word/2010/wordml" w:rsidP="36F07BA2" w14:paraId="3FE914B5" wp14:textId="71C299E7">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5A09FFC8" wp14:textId="1CC1F1E5">
      <w:pPr>
        <w:pStyle w:val="ListParagraph"/>
        <w:numPr>
          <w:ilvl w:val="0"/>
          <w:numId w:val="6"/>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Presidenta: Salomé.</w:t>
      </w:r>
    </w:p>
    <w:p xmlns:wp14="http://schemas.microsoft.com/office/word/2010/wordml" w:rsidP="36F07BA2" w14:paraId="7D932F83" wp14:textId="19D20E76">
      <w:pPr>
        <w:pStyle w:val="ListParagraph"/>
        <w:numPr>
          <w:ilvl w:val="0"/>
          <w:numId w:val="6"/>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Secretario: </w:t>
      </w:r>
      <w:proofErr w:type="spellStart"/>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Jose</w:t>
      </w:r>
      <w:proofErr w:type="spellEnd"/>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w:t>
      </w:r>
    </w:p>
    <w:p xmlns:wp14="http://schemas.microsoft.com/office/word/2010/wordml" w:rsidP="36F07BA2" w14:paraId="24925B30" wp14:textId="129CE246">
      <w:pPr>
        <w:pStyle w:val="ListParagraph"/>
        <w:numPr>
          <w:ilvl w:val="0"/>
          <w:numId w:val="6"/>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Tesorero: </w:t>
      </w:r>
      <w:proofErr w:type="spellStart"/>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Cosmín</w:t>
      </w:r>
      <w:proofErr w:type="spellEnd"/>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w:t>
      </w:r>
    </w:p>
    <w:p xmlns:wp14="http://schemas.microsoft.com/office/word/2010/wordml" w:rsidP="36F07BA2" w14:paraId="055B5A95" wp14:textId="61A2B1C8">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3E343BE1" wp14:textId="3C9AA1CA">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A su misma vez, la asamblea decidió por mayoría a los coordinadores de cada departamento que conforma la empresa:</w:t>
      </w:r>
    </w:p>
    <w:p xmlns:wp14="http://schemas.microsoft.com/office/word/2010/wordml" w:rsidP="36F07BA2" w14:paraId="0FA04D93" wp14:textId="4BDEE1A1">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5EE7D7D6" wp14:textId="4DCEDCE8">
      <w:pPr>
        <w:pStyle w:val="ListParagraph"/>
        <w:numPr>
          <w:ilvl w:val="0"/>
          <w:numId w:val="7"/>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Coordinador de RRHH: Daniel.</w:t>
      </w:r>
    </w:p>
    <w:p xmlns:wp14="http://schemas.microsoft.com/office/word/2010/wordml" w:rsidP="36F07BA2" w14:paraId="08F2C0BD" wp14:textId="52B8B743">
      <w:pPr>
        <w:pStyle w:val="ListParagraph"/>
        <w:numPr>
          <w:ilvl w:val="0"/>
          <w:numId w:val="7"/>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Coordinadora de Marketing: Nirvana.</w:t>
      </w:r>
    </w:p>
    <w:p xmlns:wp14="http://schemas.microsoft.com/office/word/2010/wordml" w:rsidP="36F07BA2" w14:paraId="0F461EB5" wp14:textId="1946623B">
      <w:pPr>
        <w:pStyle w:val="ListParagraph"/>
        <w:numPr>
          <w:ilvl w:val="0"/>
          <w:numId w:val="7"/>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Coordinador de Producción: </w:t>
      </w:r>
      <w:proofErr w:type="spellStart"/>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Hemmrry</w:t>
      </w:r>
      <w:proofErr w:type="spellEnd"/>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w:t>
      </w:r>
    </w:p>
    <w:p xmlns:wp14="http://schemas.microsoft.com/office/word/2010/wordml" w:rsidP="36F07BA2" w14:paraId="465DBB00" wp14:textId="1915B60A">
      <w:pPr>
        <w:pStyle w:val="ListParagraph"/>
        <w:numPr>
          <w:ilvl w:val="0"/>
          <w:numId w:val="7"/>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noProof w:val="0"/>
          <w:color w:val="000000" w:themeColor="text1" w:themeTint="FF" w:themeShade="FF"/>
          <w:sz w:val="22"/>
          <w:szCs w:val="22"/>
          <w:lang w:val="es-ES"/>
        </w:rPr>
        <w:t>Coordinador de Financiación: Bautista.</w:t>
      </w:r>
    </w:p>
    <w:p xmlns:wp14="http://schemas.microsoft.com/office/word/2010/wordml" w:rsidP="36F07BA2" w14:paraId="5B046FDE" wp14:textId="49A61C84">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6F01156B" wp14:textId="1B85A12E">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39B5E3AB" wp14:textId="59944559">
      <w:pPr>
        <w:spacing w:line="390" w:lineRule="exact"/>
        <w:jc w:val="left"/>
        <w:rPr>
          <w:rFonts w:ascii="Calibri" w:hAnsi="Calibri" w:eastAsia="Calibri" w:cs="Calibri"/>
          <w:b w:val="0"/>
          <w:bCs w:val="0"/>
          <w:i w:val="0"/>
          <w:iCs w:val="0"/>
          <w:caps w:val="0"/>
          <w:smallCaps w:val="0"/>
          <w:noProof w:val="0"/>
          <w:color w:val="000000" w:themeColor="text1" w:themeTint="FF" w:themeShade="FF"/>
          <w:sz w:val="32"/>
          <w:szCs w:val="32"/>
          <w:lang w:val="es-ES"/>
        </w:rPr>
      </w:pPr>
      <w:r w:rsidRPr="36F07BA2" w:rsidR="6B33E781">
        <w:rPr>
          <w:rFonts w:ascii="Calibri" w:hAnsi="Calibri" w:eastAsia="Calibri" w:cs="Calibri"/>
          <w:b w:val="1"/>
          <w:bCs w:val="1"/>
          <w:i w:val="0"/>
          <w:iCs w:val="0"/>
          <w:caps w:val="0"/>
          <w:smallCaps w:val="0"/>
          <w:noProof w:val="0"/>
          <w:color w:val="000000" w:themeColor="text1" w:themeTint="FF" w:themeShade="FF"/>
          <w:sz w:val="32"/>
          <w:szCs w:val="32"/>
          <w:lang w:val="es"/>
        </w:rPr>
        <w:t>Artículo 6: Asamblea General.</w:t>
      </w:r>
    </w:p>
    <w:p xmlns:wp14="http://schemas.microsoft.com/office/word/2010/wordml" w:rsidP="36F07BA2" w14:paraId="7B87CC20" wp14:textId="56B05C31">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 xml:space="preserve">Cada convocatoria se hará llegar a todos los miembros de la cooperativa con una semana de adelanto como mínimo, donde se incluirá un orden del día. </w:t>
      </w:r>
    </w:p>
    <w:p xmlns:wp14="http://schemas.microsoft.com/office/word/2010/wordml" w:rsidP="36F07BA2" w14:paraId="50101193" wp14:textId="30D2E314">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
        </w:rPr>
      </w:pPr>
    </w:p>
    <w:p xmlns:wp14="http://schemas.microsoft.com/office/word/2010/wordml" w:rsidP="36F07BA2" w14:paraId="5E31A6CF" wp14:textId="3E81F101">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
        </w:rPr>
        <w:t>En la Asamblea Final, la cual será al finalizar el curso, se debe consentir el reparto de excedentes a cada miembro al finalizar todas las deudas resultantes de la compra de productos o la devolución de préstamos.</w:t>
      </w:r>
    </w:p>
    <w:p xmlns:wp14="http://schemas.microsoft.com/office/word/2010/wordml" w:rsidP="36F07BA2" w14:paraId="6F16EF90" wp14:textId="66ADB3EA">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65B79ECB" wp14:textId="095981B1">
      <w:pPr>
        <w:spacing w:line="390" w:lineRule="exact"/>
        <w:jc w:val="left"/>
        <w:rPr>
          <w:rFonts w:ascii="Calibri" w:hAnsi="Calibri" w:eastAsia="Calibri" w:cs="Calibri"/>
          <w:b w:val="0"/>
          <w:bCs w:val="0"/>
          <w:i w:val="0"/>
          <w:iCs w:val="0"/>
          <w:caps w:val="0"/>
          <w:smallCaps w:val="0"/>
          <w:noProof w:val="0"/>
          <w:color w:val="000000" w:themeColor="text1" w:themeTint="FF" w:themeShade="FF"/>
          <w:sz w:val="32"/>
          <w:szCs w:val="32"/>
          <w:lang w:val="es-ES"/>
        </w:rPr>
      </w:pPr>
      <w:r w:rsidRPr="36F07BA2" w:rsidR="6B33E781">
        <w:rPr>
          <w:rFonts w:ascii="Calibri" w:hAnsi="Calibri" w:eastAsia="Calibri" w:cs="Calibri"/>
          <w:b w:val="1"/>
          <w:bCs w:val="1"/>
          <w:i w:val="0"/>
          <w:iCs w:val="0"/>
          <w:caps w:val="0"/>
          <w:smallCaps w:val="0"/>
          <w:noProof w:val="0"/>
          <w:color w:val="000000" w:themeColor="text1" w:themeTint="FF" w:themeShade="FF"/>
          <w:sz w:val="32"/>
          <w:szCs w:val="32"/>
          <w:lang w:val="es"/>
        </w:rPr>
        <w:t>Artículo 7: Reuniones.</w:t>
      </w:r>
    </w:p>
    <w:p xmlns:wp14="http://schemas.microsoft.com/office/word/2010/wordml" w:rsidP="36F07BA2" w14:paraId="0BAE6C19" wp14:textId="23285D94">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Las reuniones ordinarias se desarrollarán cada 4 semanas. Estas serán válidas si se cuenta con la presencia de 6 socios como mínimo. Si se considera oportuno, los miembros pueden convocar reuniones extraordinarias. Las decisiones se adoptan por mayoría.</w:t>
      </w:r>
    </w:p>
    <w:p xmlns:wp14="http://schemas.microsoft.com/office/word/2010/wordml" w:rsidP="36F07BA2" w14:paraId="209F4BD5" wp14:textId="296C2A7B">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1A1A33C3" wp14:textId="24173D1C">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49D60979" wp14:textId="1ADB46B6">
      <w:pPr>
        <w:spacing w:line="390" w:lineRule="exact"/>
        <w:jc w:val="left"/>
        <w:rPr>
          <w:rFonts w:ascii="Calibri" w:hAnsi="Calibri" w:eastAsia="Calibri" w:cs="Calibri"/>
          <w:b w:val="0"/>
          <w:bCs w:val="0"/>
          <w:i w:val="0"/>
          <w:iCs w:val="0"/>
          <w:caps w:val="0"/>
          <w:smallCaps w:val="0"/>
          <w:noProof w:val="0"/>
          <w:color w:val="000000" w:themeColor="text1" w:themeTint="FF" w:themeShade="FF"/>
          <w:sz w:val="32"/>
          <w:szCs w:val="32"/>
          <w:lang w:val="es-ES"/>
        </w:rPr>
      </w:pPr>
      <w:r w:rsidRPr="36F07BA2" w:rsidR="6B33E781">
        <w:rPr>
          <w:rFonts w:ascii="Calibri" w:hAnsi="Calibri" w:eastAsia="Calibri" w:cs="Calibri"/>
          <w:b w:val="1"/>
          <w:bCs w:val="1"/>
          <w:i w:val="0"/>
          <w:iCs w:val="0"/>
          <w:caps w:val="0"/>
          <w:smallCaps w:val="0"/>
          <w:strike w:val="0"/>
          <w:dstrike w:val="0"/>
          <w:noProof w:val="0"/>
          <w:color w:val="000000" w:themeColor="text1" w:themeTint="FF" w:themeShade="FF"/>
          <w:sz w:val="32"/>
          <w:szCs w:val="32"/>
          <w:u w:val="none"/>
          <w:lang w:val="es-ES"/>
        </w:rPr>
        <w:t>Artículo 8: Disolución y excedentes.</w:t>
      </w:r>
    </w:p>
    <w:p xmlns:wp14="http://schemas.microsoft.com/office/word/2010/wordml" w:rsidP="36F07BA2" w14:paraId="4B6516A6" wp14:textId="51C02D0C">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La disolución de la cooperativa </w:t>
      </w:r>
      <w:r w:rsidRPr="36F07BA2" w:rsidR="6B33E781">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s-ES"/>
        </w:rPr>
        <w:t>Asturnow</w:t>
      </w: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 será determinada por la finalización y el cumplimiento de los plazos fijados de las actividades que promueven su desarrollo.</w:t>
      </w:r>
    </w:p>
    <w:p xmlns:wp14="http://schemas.microsoft.com/office/word/2010/wordml" w:rsidP="36F07BA2" w14:paraId="42F7A1A1" wp14:textId="422DECB4">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0E09748B" wp14:textId="3958B2D7">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Al haber aprobado el resultado final de la cooperativa, ya anteriormente mencionado en el Artículo 6, la distribución de excedentes no se puede realizar antes de remediar todas las deudas contraídas por causa de la cooperación con proveedores, entidades bancarias, etc.</w:t>
      </w:r>
    </w:p>
    <w:p xmlns:wp14="http://schemas.microsoft.com/office/word/2010/wordml" w:rsidP="36F07BA2" w14:paraId="18F8FAEB" wp14:textId="3A867B60">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xmlns:wp14="http://schemas.microsoft.com/office/word/2010/wordml" w:rsidP="36F07BA2" w14:paraId="6042F601" wp14:textId="731C0D99">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36F07BA2" w:rsidR="6B33E7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Una vez solventadas estas deudas y/o pérdidas, los excedentes serán divididos y repartidos a cada integrante de la cooperativa de una forma equitativa, después de haber obtenido los 5 euros anteriormente aportados para el inicio de la actividad y la constitución del capital social.</w:t>
      </w:r>
    </w:p>
    <w:p xmlns:wp14="http://schemas.microsoft.com/office/word/2010/wordml" w:rsidP="36F07BA2" w14:paraId="5C1A07E2" wp14:textId="4794CB7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1C540D"/>
    <w:rsid w:val="07675889"/>
    <w:rsid w:val="33B8DAE0"/>
    <w:rsid w:val="36F07BA2"/>
    <w:rsid w:val="611C540D"/>
    <w:rsid w:val="6B33E781"/>
    <w:rsid w:val="78604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540D"/>
  <w15:chartTrackingRefBased/>
  <w15:docId w15:val="{2A858EA1-42B7-4B95-9CA0-3B44AF679A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8eb91f4d18443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2021-11-23T08:56:35.6712590Z</dcterms:created>
  <dcterms:modified xsi:type="dcterms:W3CDTF">2021-11-23T08:59:17.0462849Z</dcterms:modified>
  <dc:creator>Salomé López Tercero Lakatosova</dc:creator>
  <lastModifiedBy>Salomé López Tercero Lakatosova</lastModifiedBy>
</coreProperties>
</file>