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9aex4y5ai5mh"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 DENOMINACIÓN, DOMICILIO, ÁMBITO, ACTIVIDAD Y DURACIÓN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 Denominación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Asamblea General constitutiva que tuvo lugar en el Instituto</w:t>
      </w:r>
      <w:r w:rsidDel="00000000" w:rsidR="00000000" w:rsidRPr="00000000">
        <w:rPr>
          <w:rFonts w:ascii="Times New Roman" w:cs="Times New Roman" w:eastAsia="Times New Roman" w:hAnsi="Times New Roman"/>
          <w:sz w:val="24"/>
          <w:szCs w:val="24"/>
          <w:rtl w:val="0"/>
        </w:rPr>
        <w:t xml:space="preserve"> Mare Nostrum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17 de </w:t>
      </w:r>
      <w:r w:rsidDel="00000000" w:rsidR="00000000" w:rsidRPr="00000000">
        <w:rPr>
          <w:rFonts w:ascii="Times New Roman" w:cs="Times New Roman" w:eastAsia="Times New Roman" w:hAnsi="Times New Roman"/>
          <w:sz w:val="24"/>
          <w:szCs w:val="24"/>
          <w:rtl w:val="0"/>
        </w:rPr>
        <w:t xml:space="preserve">octubre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decidió la creación de la cooperativa de Trabajo Asociado denominada </w:t>
      </w:r>
      <w:r w:rsidDel="00000000" w:rsidR="00000000" w:rsidRPr="00000000">
        <w:rPr>
          <w:rFonts w:ascii="Times New Roman" w:cs="Times New Roman" w:eastAsia="Times New Roman" w:hAnsi="Times New Roman"/>
          <w:sz w:val="24"/>
          <w:szCs w:val="24"/>
          <w:rtl w:val="0"/>
        </w:rPr>
        <w:t xml:space="preserve">KAVB.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cooperativa se regirá por las normas del programa Empresa Joven Europea y por sus propios estatutos.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 Objeto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objeto social de la cooperativa</w:t>
      </w:r>
      <w:r w:rsidDel="00000000" w:rsidR="00000000" w:rsidRPr="00000000">
        <w:rPr>
          <w:rFonts w:ascii="Times New Roman" w:cs="Times New Roman" w:eastAsia="Times New Roman" w:hAnsi="Times New Roman"/>
          <w:sz w:val="24"/>
          <w:szCs w:val="24"/>
          <w:rtl w:val="0"/>
        </w:rPr>
        <w:t xml:space="preserve"> KAVB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promocionar los productos</w:t>
      </w:r>
      <w:r w:rsidDel="00000000" w:rsidR="00000000" w:rsidRPr="00000000">
        <w:rPr>
          <w:rFonts w:ascii="Times New Roman" w:cs="Times New Roman" w:eastAsia="Times New Roman" w:hAnsi="Times New Roman"/>
          <w:sz w:val="24"/>
          <w:szCs w:val="24"/>
          <w:rtl w:val="0"/>
        </w:rPr>
        <w:t xml:space="preserve">con temática animal.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Estos productos se venderán en España como parte de un intercambio bilateral.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3.- Domicilio Social.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fija su domicilio social en el Instituto</w:t>
      </w:r>
      <w:r w:rsidDel="00000000" w:rsidR="00000000" w:rsidRPr="00000000">
        <w:rPr>
          <w:rFonts w:ascii="Times New Roman" w:cs="Times New Roman" w:eastAsia="Times New Roman" w:hAnsi="Times New Roman"/>
          <w:sz w:val="24"/>
          <w:szCs w:val="24"/>
          <w:rtl w:val="0"/>
        </w:rPr>
        <w:t xml:space="preserve"> Mare Nostrum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Avenida Delfina Viudes,Torrevieja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Alicante, España.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4.- Duración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w:t>
      </w:r>
      <w:r w:rsidDel="00000000" w:rsidR="00000000" w:rsidRPr="00000000">
        <w:rPr>
          <w:rFonts w:ascii="Times New Roman" w:cs="Times New Roman" w:eastAsia="Times New Roman" w:hAnsi="Times New Roman"/>
          <w:sz w:val="24"/>
          <w:szCs w:val="24"/>
          <w:rtl w:val="0"/>
        </w:rPr>
        <w:t xml:space="preserve">KAVB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tendrá una duración  desde </w:t>
      </w:r>
      <w:r w:rsidDel="00000000" w:rsidR="00000000" w:rsidRPr="00000000">
        <w:rPr>
          <w:rFonts w:ascii="Times New Roman" w:cs="Times New Roman" w:eastAsia="Times New Roman" w:hAnsi="Times New Roman"/>
          <w:sz w:val="24"/>
          <w:szCs w:val="24"/>
          <w:rtl w:val="0"/>
        </w:rPr>
        <w:t xml:space="preserve">octubre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hasta junio de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5.- Ámbito territorial.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ámbito territorial de la actividad de la sociedad cooperativa es nacional.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 DE LOS SOCIOS TRABAJADORES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6.- Personas que pueden tener la condición de socios.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ser socios los alumnos de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°ESO  matriculados durante el curso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 materia </w:t>
      </w:r>
      <w:r w:rsidDel="00000000" w:rsidR="00000000" w:rsidRPr="00000000">
        <w:rPr>
          <w:rFonts w:ascii="Times New Roman" w:cs="Times New Roman" w:eastAsia="Times New Roman" w:hAnsi="Times New Roman"/>
          <w:sz w:val="24"/>
          <w:szCs w:val="24"/>
          <w:rtl w:val="0"/>
        </w:rPr>
        <w:t xml:space="preserve">de economía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profesora no formará parte de la cooperativa. Sus funciones serán exclusivamente de asesoramiento.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7.- Principios fundamentales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w:t>
      </w:r>
      <w:r w:rsidDel="00000000" w:rsidR="00000000" w:rsidRPr="00000000">
        <w:rPr>
          <w:rFonts w:ascii="Times New Roman" w:cs="Times New Roman" w:eastAsia="Times New Roman" w:hAnsi="Times New Roman"/>
          <w:sz w:val="24"/>
          <w:szCs w:val="24"/>
          <w:rtl w:val="0"/>
        </w:rPr>
        <w:t xml:space="preserve">KAVB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rige por los siguientes principios fundamentales: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adhesión es libre e implica la participación activa en las Asambleas Generales y en las diferentes comisiones.</w:t>
      </w:r>
      <w:r w:rsidDel="00000000" w:rsidR="00000000" w:rsidRPr="00000000">
        <w:rPr>
          <w:rtl w:val="0"/>
        </w:rPr>
      </w:r>
    </w:p>
    <w:p w:rsidR="00000000" w:rsidDel="00000000" w:rsidP="00000000" w:rsidRDefault="00000000" w:rsidRPr="00000000" w14:paraId="00000012">
      <w:pPr>
        <w:widowControl w:val="1"/>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decisiones importantes relativas al funcionamiento de la empresa se adoptarán mediante la mayoría relativa de los votos válidamente expresados (la mitad más uno de los socios asistentes).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8.- Condiciones y modalidades de dimisión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dimisión debe aceptarse en la Asamblea General con mayoría relativa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9.- Derechos de los socios trabajadores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socio tiene derecho 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elector y elegible para los cargos de los  órganos sociales.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formular propuestas y participar con voz y voto en la adopción de acuerdos por la Asamblea General y demás órganos sociales de los que formen parte.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Recibir la información necesaria para el ejercicio de sus derechos y el cumplimiento de sus obligaciones, de acuerdo con lo establecido en la Ley de Cooperativas y en estos Estatutos.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Prestar su personal trabajo en la empresa cooperativa.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10.- Obligaciones de los socios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socios de la cooperativa deberán:</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Cumplir los acuerdos adoptados por los órganos de la cooperativa.</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 en las Asambleas Generales y demás órganos de la cooperativa a los que pertenezcan o sean convocados.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Contribuir con su trabajo personal al desarrollo de las actividades que constituyen el objeto  de la cooperativa.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Preservar los bienes de la cooperativa.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Artículo 11: Exclusión/Sanción.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1"/>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un mal comportamiento tendrá una llamada de atención por la cooperativa, si continua con ese comportamiento se informará a la profesora, si continua de la misma manera será expulsado. </w:t>
      </w:r>
      <w:r w:rsidDel="00000000" w:rsidR="00000000" w:rsidRPr="00000000">
        <w:rPr>
          <w:rFonts w:ascii="Times New Roman" w:cs="Times New Roman" w:eastAsia="Times New Roman" w:hAnsi="Times New Roman"/>
          <w:sz w:val="24"/>
          <w:szCs w:val="24"/>
          <w:rtl w:val="0"/>
        </w:rPr>
        <w:t xml:space="preserve">No se necesitará el apoyo mayoritario si no la evalución de los miembros de alto cargo ( presidente y vicepresidente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12.- Falta</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 elevado número de faltas injustificadas se tomará la decisión colecctiva  ( toda la cooperativa ) sobre la expulsión del mismo por un mayoria de 50% o mayor de esta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III: RÉGIMEN ECONÓMICO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13.- Capital Social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capital social estará constituido por las aportaciones obligatorias y voluntarias, efectuadas en tal concepto, por los socios.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aportaciones al capital social se acreditarán mediante títulos nominativos. La transmisión de dichos títulos debe ser autorizada por la mayoría delos miembros de la asamblea.</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capital inicial es de</w:t>
      </w:r>
      <w:r w:rsidDel="00000000" w:rsidR="00000000" w:rsidRPr="00000000">
        <w:rPr>
          <w:rFonts w:ascii="Times New Roman" w:cs="Times New Roman" w:eastAsia="Times New Roman" w:hAnsi="Times New Roman"/>
          <w:sz w:val="24"/>
          <w:szCs w:val="24"/>
          <w:rtl w:val="0"/>
        </w:rPr>
        <w:t xml:space="preserve"> 24 euros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divide en </w:t>
      </w:r>
      <w:r w:rsidDel="00000000" w:rsidR="00000000" w:rsidRPr="00000000">
        <w:rPr>
          <w:rFonts w:ascii="Times New Roman" w:cs="Times New Roman" w:eastAsia="Times New Roman" w:hAnsi="Times New Roman"/>
          <w:sz w:val="24"/>
          <w:szCs w:val="24"/>
          <w:rtl w:val="0"/>
        </w:rPr>
        <w:t xml:space="preserve">cuatro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participaciones nominativas de </w:t>
      </w: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euros cada una. Las participaciones otorgan a sus titulares iguales derechos y obligaciones.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podrá decidir por unanimidad realizar ampliaciones de capital en caso de que la actividad lo requiera. Los socios de la cooperativa tendrán derecho de suscripción preferente sobre dichas participaciones.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Artíciculo 14. Responsabilidad de la cooperativa.</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responsabilidad de los socios por las deudas sociales estará limitada a las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aportaciones al capital social que hubieran suscrito, estén o no desembolsadas.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15.- Distribución del excedente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mes de junio de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procederá a la disolución de la sociedad, distribuyendo los fondos resultantes de la liquidación de la siguiente manera:</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primer lugar se procederá al reembolso de las aportaciones realizadas por los socios.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continuación se repartirá el excedente de la actividad, si lo hubiere, de la siguiente forma: se destinará una 20 % a una organización no gubernamental y </w:t>
      </w:r>
    </w:p>
    <w:p w:rsidR="00000000" w:rsidDel="00000000" w:rsidP="00000000" w:rsidRDefault="00000000" w:rsidRPr="00000000" w14:paraId="0000003C">
      <w:pPr>
        <w:widowControl w:val="1"/>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resto se repartirá entre los socios en proporción al capital aportado y al trabajo desarrollado en la cooperativa.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IV: ÓRGANOS DE LA SOCIEDAD</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ASAMBLEA GENERAL</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16- Composición y clases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constituida por los socios debidamente reunidos, es el órgano supremo de expresión de la voluntad social, para deliberar y adoptar acuerdos sobre las materias propias de su competencia.</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acuerdos de la Asamblea General obligan a todos los socios trabajadores.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Asambleas Generales podrán ser ordinarias o extraordinarias.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17.- Competencias de la Asamblea General</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fijará la política general de la Cooperativa y podrá debatir sobre cualquier otro asunto de interés para la misma, siempre que conste en el orden del día.</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 en exclusiva a la Asamblea General la adopción de los siguientes acuerdos: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Nombramiento y revocación de los miembros del Consejo Rector.</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de la gestión social y aprobación de las cuentas anuales y de la distribución de excedentes o imputación de pérdidas.</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Modificación de los Estatutos sociales.</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demás acuerdos en que así lo establezcan la Ley o los Estatutos.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18.- Convocatoria de la Asamblea General</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Extraordinaria se convocará a iniciativa del Consejo Rector o a petición de un número de socios que representen, al menos, el 50 por 100 del total de los votos. A la petición o solicitud de Asamblea se acompañará el Orden del Día de la misma.</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se convocará con una antelación mínima de cinco días y máxima de diez días, a la fecha prevista para su celebración.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convocatoria se publicará en el tablón de anuncios del aula 305, así como en el blog de la cooperativa.</w:t>
      </w:r>
      <w:r w:rsidDel="00000000" w:rsidR="00000000" w:rsidRPr="00000000">
        <w:rPr>
          <w:rtl w:val="0"/>
        </w:rPr>
      </w:r>
    </w:p>
    <w:p w:rsidR="00000000" w:rsidDel="00000000" w:rsidP="00000000" w:rsidRDefault="00000000" w:rsidRPr="00000000" w14:paraId="0000005B">
      <w:pPr>
        <w:widowControl w:val="1"/>
        <w:spacing w:after="200" w:line="276" w:lineRule="auto"/>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19.- Derecho de voto. Voto por representante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socio trabajador tiene derecho a un voto igualitario a los demás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20.- Acta de la Asamblea</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acta de la sesión deberá ser aprobada por la mayoría de los socios de la Asamblea General. El acta será firmada por el/la presidente/a, el/la secretario/a y el/la interventor/a.</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CONSEJO RECTOR</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21.- Naturaleza y competencia</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Rector es el órgano colegiado de gobierno, gestión y representación de la cooperativa, con sujeción a lo establecido en la Ley de Cooperativas, estos Estatutos y en la política general fijada por la Asamblea General.</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22.- Ejercicio de la representación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Presidente/a del Consejo Rector, es el presidente también de la cooperativa y  tiene la representación legal de la Sociedad.</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23.- Composición</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Consejo Rector se compone de seis miembros titulares: presidente, vicepresidente, secretario, ayudante del secretario, </w:t>
      </w:r>
      <w:r w:rsidDel="00000000" w:rsidR="00000000" w:rsidRPr="00000000">
        <w:rPr>
          <w:rFonts w:ascii="Times New Roman" w:cs="Times New Roman" w:eastAsia="Times New Roman" w:hAnsi="Times New Roman"/>
          <w:sz w:val="24"/>
          <w:szCs w:val="24"/>
          <w:rtl w:val="0"/>
        </w:rPr>
        <w:t xml:space="preserve">tesorero y vicetesorero</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24.- Elección</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ser elegidos miembros del Consejo Rector los socios de la Cooperativa.</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titulares del Consejo Rector serán elegidos por la Asamblea General tras la constitución de la cooperativa, en votación secreta, por el mayor número de votos válidamente emitidos.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25.- Responsabilidad de los miembros del Consejo Rector</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5711" cy="838518"/>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5711" cy="83851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del Consejo Rector desempeñarán su cargo con la diligencia debida, respetando los principios cooperativos. Deben guardar secreto sobre los datos que tengan carácter confidencial, aun después de cesar en sus funciones.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INTERVENTOR</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26.- Funciones del interventor. Informe de las cuentas anuales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Son funciones del Interventor las siguientes:</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censura de las cuentas anuales antes de su presentación a la Asamblea General mediante informe emitido al efecto, así como sobre la propuesta de distribución de excedentes o imputación de pérdidas.</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Controlar la llevanza de los libros de la cooperativa.</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CAPITULO VI:  DE LOS LIBROS Y CONTABILIDAD</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27.- Documentación social</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llevará en orden y al día, al menos, los siguientes libros: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Libro de registro de socios.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Libro de registro de aportaciones al capital social.</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Libro de actas de la Asamblea General.</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Libro de inventarios y cuentas anuales y Libro diario.</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28.- Las cuentas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informes de las cuentas se presentarán a los socios cooperativistas cada mes y</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serán supervisados previamente por el interventor.</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VII: DISOLUCIÓN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29.- Disolución</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disolución de esta cooperativa se realizará durante el mes de junio de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w:t>
      </w:r>
      <w:r w:rsidDel="00000000" w:rsidR="00000000" w:rsidRPr="00000000">
        <w:rPr>
          <w:rFonts w:ascii="Times New Roman" w:cs="Times New Roman" w:eastAsia="Times New Roman" w:hAnsi="Times New Roman"/>
          <w:sz w:val="24"/>
          <w:szCs w:val="24"/>
          <w:rtl w:val="0"/>
        </w:rPr>
        <w:t xml:space="preserve">Torrevieja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1 de diciembre de 2018.</w:t>
      </w:r>
      <w:r w:rsidDel="00000000" w:rsidR="00000000" w:rsidRPr="00000000">
        <w:rPr>
          <w:rtl w:val="0"/>
        </w:rPr>
      </w:r>
    </w:p>
    <w:sectPr>
      <w:pgSz w:h="16838" w:w="11906"/>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Liberation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decimal"/>
      <w:lvlText w:val="%3."/>
      <w:lvlJc w:val="left"/>
      <w:pPr>
        <w:ind w:left="2340" w:hanging="36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2">
    <w:lvl w:ilvl="0">
      <w:start w:val="1"/>
      <w:numFmt w:val="decimal"/>
      <w:lvlText w:val="%1."/>
      <w:lvlJc w:val="left"/>
      <w:pPr>
        <w:ind w:left="720" w:hanging="360"/>
      </w:pPr>
      <w:rPr>
        <w:rFonts w:ascii="Times New Roman" w:cs="Times New Roman" w:eastAsia="Times New Roman" w:hAnsi="Times New Roman"/>
        <w:sz w:val="24"/>
        <w:szCs w:val="24"/>
      </w:rPr>
    </w:lvl>
    <w:lvl w:ilvl="1">
      <w:start w:val="2"/>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3">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4">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rFonts w:ascii="Times New Roman" w:cs="Times New Roman" w:eastAsia="Times New Roman" w:hAnsi="Times New Roman"/>
        <w:sz w:val="24"/>
        <w:szCs w:val="24"/>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