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B1F" w:rsidRDefault="00380C6E">
      <w:pPr>
        <w:pStyle w:val="normal0"/>
      </w:pPr>
      <w:bookmarkStart w:id="0" w:name="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3366FF"/>
        </w:rPr>
        <w:t xml:space="preserve">                                                                                                           Estatutos de S. COOP. L.A. FACTORY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ESTATUTOS de “S.COOP L.A. FACTORY”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1.- Denominación: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4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La cooperativa de trabajo asociado que se constituye por medio de estos estatutos se denominará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, S. Coop. L.A. FACTORY</w:t>
      </w:r>
      <w:r>
        <w:rPr>
          <w:rFonts w:ascii="Book Antiqua" w:eastAsia="Book Antiqua" w:hAnsi="Book Antiqua" w:cs="Book Antiqua"/>
          <w:sz w:val="24"/>
          <w:szCs w:val="24"/>
        </w:rPr>
        <w:t>. Dicho nombre ha sido elegido por los miembros de la cooperativa de forma democrática, procediendo posteriormente a su inscripción en el Registro de Cooperativas de EJE (Valnalón).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2.- Domicilio social: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La cooperativa fija su domicilio en el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IES Antonio Menárguez Costa </w:t>
      </w:r>
      <w:r>
        <w:rPr>
          <w:rFonts w:ascii="Book Antiqua" w:eastAsia="Book Antiqua" w:hAnsi="Book Antiqua" w:cs="Book Antiqua"/>
          <w:sz w:val="24"/>
          <w:szCs w:val="24"/>
        </w:rPr>
        <w:t>en la localidad, en Los Alcázares de Murcia.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3.- Objeto social: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5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La cooperativa “S. Coop L.A FACTORY” se constituye con el objeto social de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realizar una actividad de compra-venta de productos de Murcia y su correspondiente intercambio con los productos de una cooperativa socia asignada por Valnalón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4.- Duración de la actividad: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9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La sociedad se constituye por tiempo limitado, y durará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desde el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momento de su inscripción en el Registro de Cooperativas de EJE hasta el 15 de junio de 2017 (fecha prevista de liquidación).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5.- Objetivos: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1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Esta cooperativa se crea dentro del proyecto educativo Empresa Joven Europea (EJE) con una finalidad didáctica que permita a los miembros de la cooperativa cumplir los siguientes objetivos: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spacing w:line="24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Conocer y poner en práctica los valores de cooperación: equidad, democracia, igualdad y solidaridad.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Tomar decisiones de forma democrática.</w:t>
      </w: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Gestionar un proyecto de forma cooperativa.</w:t>
      </w: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spacing w:line="23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Fomentar el trabajo en equipo dividiendo las tareas y recursos entre los miembros de la cooperativa.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Valorar la necesidad de desarrollar lazos de interdependencia positiva.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5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Obtener y compartir los resultados del trabajo en común.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380C6E" w:rsidRDefault="00380C6E">
      <w:pPr>
        <w:pStyle w:val="normal0"/>
      </w:pPr>
    </w:p>
    <w:p w:rsidR="00380C6E" w:rsidRDefault="00380C6E">
      <w:pPr>
        <w:pStyle w:val="normal0"/>
      </w:pPr>
    </w:p>
    <w:p w:rsidR="00380C6E" w:rsidRDefault="00380C6E">
      <w:pPr>
        <w:pStyle w:val="normal0"/>
      </w:pPr>
    </w:p>
    <w:p w:rsidR="00380C6E" w:rsidRDefault="00380C6E">
      <w:pPr>
        <w:pStyle w:val="normal0"/>
      </w:pPr>
    </w:p>
    <w:p w:rsidR="00380C6E" w:rsidRDefault="00380C6E">
      <w:pPr>
        <w:pStyle w:val="normal0"/>
      </w:pPr>
    </w:p>
    <w:p w:rsidR="00A13B1F" w:rsidRDefault="00A13B1F">
      <w:pPr>
        <w:pStyle w:val="normal0"/>
      </w:pPr>
    </w:p>
    <w:p w:rsidR="00A13B1F" w:rsidRDefault="00A13B1F">
      <w:pPr>
        <w:pStyle w:val="normal0"/>
        <w:ind w:left="3720"/>
      </w:pPr>
      <w:bookmarkStart w:id="2" w:name="30j0zll" w:colFirst="0" w:colLast="0"/>
      <w:bookmarkEnd w:id="2"/>
    </w:p>
    <w:p w:rsidR="00380C6E" w:rsidRDefault="00380C6E" w:rsidP="00380C6E">
      <w:pPr>
        <w:pStyle w:val="normal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66FF"/>
        </w:rPr>
        <w:t>Estatutos de S. COOP L.A. FACTORY</w:t>
      </w:r>
    </w:p>
    <w:p w:rsidR="00A13B1F" w:rsidRDefault="00A13B1F">
      <w:pPr>
        <w:pStyle w:val="normal0"/>
        <w:widowControl w:val="0"/>
        <w:spacing w:line="276" w:lineRule="auto"/>
        <w:sectPr w:rsidR="00A13B1F">
          <w:pgSz w:w="11900" w:h="16840"/>
          <w:pgMar w:top="697" w:right="1680" w:bottom="444" w:left="1580" w:header="720" w:footer="720" w:gutter="0"/>
          <w:pgNumType w:start="1"/>
          <w:cols w:space="720"/>
        </w:sectPr>
      </w:pP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C6E" w:rsidRDefault="00380C6E">
      <w:pPr>
        <w:pStyle w:val="normal0"/>
      </w:pPr>
    </w:p>
    <w:p w:rsidR="00A13B1F" w:rsidRDefault="00380C6E">
      <w:pPr>
        <w:pStyle w:val="normal0"/>
        <w:numPr>
          <w:ilvl w:val="0"/>
          <w:numId w:val="6"/>
        </w:numPr>
        <w:tabs>
          <w:tab w:val="left" w:pos="720"/>
        </w:tabs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Tener un primer contacto con la creación y gestión de una empresa.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6"/>
        </w:numPr>
        <w:tabs>
          <w:tab w:val="left" w:pos="720"/>
        </w:tabs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Conocer las diversas funciones que se desarrollan en el ámbito de una empresa: almacenamiento, producción, comercialización, gestión o dirección, gestión de los recursos humanos, gestión económico - financiera, etc.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6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Promover la participación de los socios trabajadores.</w:t>
      </w:r>
    </w:p>
    <w:p w:rsidR="00A13B1F" w:rsidRDefault="00380C6E">
      <w:pPr>
        <w:pStyle w:val="normal0"/>
        <w:numPr>
          <w:ilvl w:val="0"/>
          <w:numId w:val="6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Contribuir a la formación de los socios trabajadores.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6.- Requisitos para la admisión:</w:t>
      </w:r>
    </w:p>
    <w:p w:rsidR="00A13B1F" w:rsidRDefault="00A13B1F">
      <w:pPr>
        <w:pStyle w:val="normal0"/>
      </w:pPr>
    </w:p>
    <w:p w:rsidR="00A13B1F" w:rsidRDefault="00380C6E">
      <w:pPr>
        <w:pStyle w:val="normal0"/>
        <w:ind w:left="720"/>
      </w:pPr>
      <w:r>
        <w:rPr>
          <w:rFonts w:ascii="Book Antiqua" w:eastAsia="Book Antiqua" w:hAnsi="Book Antiqua" w:cs="Book Antiqua"/>
          <w:sz w:val="24"/>
          <w:szCs w:val="24"/>
        </w:rPr>
        <w:t>Para adquirir la condición de socio/a será necesario: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7"/>
        </w:numPr>
        <w:tabs>
          <w:tab w:val="left" w:pos="720"/>
        </w:tabs>
        <w:spacing w:line="244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Ser alumno/a de 3º curso de ESO y cursar la materia de Empresa Joven Europea, adquiriendo el compromiso de contribuir activamente al desarrollo de la actividad y con el debido respeto a las reglas de funcionamiento.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7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Suscribir y desembolsar la cantidad de CINCO EUROS, por cada socio/a.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6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Una vez realizada la aportación cada socio/a recibirá un certificado emitido por la cooperativa y firmado por el Presidente y el Secretario de la misma, que le acredita su condición de socio/a.- La propiedad de este título es personal e intransferible.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El hecho de realizar la aportación inicial es condición necesaria pero no suficiente para obtener la devolución del mismo y la distribución de excedentes.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61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La devolución de la aportación, en su caso se realizará a final del curso una vez satisfechas todas las deudas contraídas por la cooperativa.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7.- Capital social: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61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El capital social de la cooperativa está constituido por la aportación realizada por todos los socios/as, que ascenderá a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OCHENTA EUROS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8.- Derechos de los socios/as: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La condición de socio de “S. Coop L.A. FACTORY” otorga los siguientes derechos: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1"/>
        </w:numPr>
        <w:tabs>
          <w:tab w:val="left" w:pos="720"/>
        </w:tabs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Participar en el objeto social de la cooperativa.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1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Ser elector/a y elegible para los diversos cargos de la cooperativa.</w:t>
      </w:r>
    </w:p>
    <w:p w:rsidR="00A13B1F" w:rsidRDefault="00380C6E">
      <w:pPr>
        <w:pStyle w:val="normal0"/>
        <w:numPr>
          <w:ilvl w:val="0"/>
          <w:numId w:val="1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Participar con voz y voto en la adopción de acuerdos en la Asamblea General de cooperativistas y demás órganos sociales de los que cada socio/a forme parte.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A13B1F">
      <w:pPr>
        <w:pStyle w:val="normal0"/>
        <w:widowControl w:val="0"/>
        <w:spacing w:line="276" w:lineRule="auto"/>
        <w:sectPr w:rsidR="00A13B1F">
          <w:type w:val="continuous"/>
          <w:pgSz w:w="11900" w:h="16840"/>
          <w:pgMar w:top="697" w:right="1680" w:bottom="444" w:left="1580" w:header="720" w:footer="720" w:gutter="0"/>
          <w:cols w:space="720"/>
        </w:sectPr>
      </w:pPr>
      <w:bookmarkStart w:id="3" w:name="1fob9te" w:colFirst="0" w:colLast="0"/>
      <w:bookmarkEnd w:id="3"/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lastRenderedPageBreak/>
        <w:t xml:space="preserve">                                                                                                           Estatutos de  S. COOP L.A. FACTORY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2"/>
        </w:numPr>
        <w:tabs>
          <w:tab w:val="left" w:pos="720"/>
        </w:tabs>
        <w:spacing w:line="251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lastRenderedPageBreak/>
        <w:t>Obtener información sobre cualquier aspecto relevante de la marcha de la cooperativa.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2"/>
        </w:numPr>
        <w:tabs>
          <w:tab w:val="left" w:pos="720"/>
        </w:tabs>
        <w:spacing w:line="23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Participar en su caso, en los excedentes de la cooperativa, a partes iguales y/o en proporción al trabajo desarrollado.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9.- Obligaciones de los socios/as: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ind w:left="720"/>
      </w:pPr>
      <w:r>
        <w:rPr>
          <w:rFonts w:ascii="Book Antiqua" w:eastAsia="Book Antiqua" w:hAnsi="Book Antiqua" w:cs="Book Antiqua"/>
          <w:sz w:val="24"/>
          <w:szCs w:val="24"/>
        </w:rPr>
        <w:t>Son obligaciones de los socios/as: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3"/>
        </w:numPr>
        <w:tabs>
          <w:tab w:val="left" w:pos="720"/>
        </w:tabs>
        <w:spacing w:line="24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Asistir a las reuniones de la Asamblea General de Cooperativistas que convoque el Presidente.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3"/>
        </w:numPr>
        <w:tabs>
          <w:tab w:val="left" w:pos="720"/>
        </w:tabs>
        <w:spacing w:line="23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Participar en las deliberaciones de la Asamblea y acatar las decisiones adoptadas por la cooperativa de forma democrática.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3"/>
        </w:numPr>
        <w:tabs>
          <w:tab w:val="left" w:pos="720"/>
        </w:tabs>
        <w:spacing w:line="241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Aceptar los cargos sociales para los que sean nombrados y asumir las responsabilidades correspondientes.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3"/>
        </w:numPr>
        <w:tabs>
          <w:tab w:val="left" w:pos="720"/>
        </w:tabs>
        <w:spacing w:line="239" w:lineRule="auto"/>
        <w:ind w:left="7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Participar en las actividades de formación realizadas en favor de la cooperativa.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0"/>
          <w:numId w:val="3"/>
        </w:numPr>
        <w:tabs>
          <w:tab w:val="left" w:pos="720"/>
        </w:tabs>
        <w:spacing w:line="239" w:lineRule="auto"/>
        <w:ind w:left="720" w:right="20" w:hanging="351"/>
        <w:jc w:val="both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EN EL CASO DE QUE ALGUNO DE LOS SOCIOS ACUMULE FALTAS INJUSTIFICADAS A CLASE (igual o superior al 20%) O SE APRECIE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UNA DEJACIÓN EN EL TRABAJO DIARIO DE LA ASIGNATURA,</w:t>
      </w: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SERÁ PENALIZADO DE MODO QUE NO PARTICIPARÁ EN LOS</w:t>
      </w:r>
    </w:p>
    <w:p w:rsidR="00A13B1F" w:rsidRDefault="00380C6E">
      <w:pPr>
        <w:pStyle w:val="normal0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BENEFICIOS DE LA MISMA, TENIENDO EL ÚNICO DERECHO A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PERCIBIR EN EL MOMENTO DE LA LIQUIDACIÓN LA APORTACIÓN</w:t>
      </w: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INICIAL REALIZADA, SIEMPRE Y CUANDO EL SOCIO NO HUBIERA</w:t>
      </w: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OCASIONADO PÉRDIDAS ECONÓMICAS A LA COOPERATIVA Y LA</w:t>
      </w:r>
    </w:p>
    <w:p w:rsidR="00A13B1F" w:rsidRDefault="00380C6E">
      <w:pPr>
        <w:pStyle w:val="normal0"/>
        <w:spacing w:line="239" w:lineRule="auto"/>
        <w:ind w:left="72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SOCIEDAD HAYA OBTENIDO BENEFICIOS.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10.- Órganos de la cooperativa:</w:t>
      </w:r>
    </w:p>
    <w:p w:rsidR="00A13B1F" w:rsidRDefault="00A13B1F">
      <w:pPr>
        <w:pStyle w:val="normal0"/>
      </w:pPr>
    </w:p>
    <w:p w:rsidR="00A13B1F" w:rsidRDefault="00380C6E">
      <w:pPr>
        <w:pStyle w:val="normal0"/>
        <w:ind w:left="720"/>
      </w:pPr>
      <w:r>
        <w:rPr>
          <w:rFonts w:ascii="Book Antiqua" w:eastAsia="Book Antiqua" w:hAnsi="Book Antiqua" w:cs="Book Antiqua"/>
          <w:sz w:val="24"/>
          <w:szCs w:val="24"/>
        </w:rPr>
        <w:t>Los órganos de la cooperativa son los siguientes: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ind w:left="720"/>
      </w:pPr>
      <w:r>
        <w:rPr>
          <w:rFonts w:ascii="Book Antiqua" w:eastAsia="Book Antiqua" w:hAnsi="Book Antiqua" w:cs="Book Antiqua"/>
          <w:b/>
          <w:sz w:val="24"/>
          <w:szCs w:val="24"/>
        </w:rPr>
        <w:t>-  Asamblea  General  de  Cooperativistas</w:t>
      </w:r>
      <w:r>
        <w:rPr>
          <w:rFonts w:ascii="Book Antiqua" w:eastAsia="Book Antiqua" w:hAnsi="Book Antiqua" w:cs="Book Antiqua"/>
          <w:sz w:val="24"/>
          <w:szCs w:val="24"/>
        </w:rPr>
        <w:t>.-  Formada  por  todos  los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sz w:val="24"/>
          <w:szCs w:val="24"/>
        </w:rPr>
        <w:t>cooperativistas.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Kumar Neeraj                                  Abdelali Khatiri                 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Luis Tormo                                      Alejandro Amoroso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Flor Iñamagua                                 Alberto Albaladejo                               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Miguel Ángel Sotomayor              Marouan Laghib           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Hajar Sorour                                    Cristina López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Nursel Ersan                                    Ana María Serisu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Cristina Pérez                                  Sergio García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Junior Salinas                                   Gabriela Sumba</w:t>
      </w:r>
    </w:p>
    <w:p w:rsidR="00A13B1F" w:rsidRDefault="00A13B1F">
      <w:pPr>
        <w:pStyle w:val="normal0"/>
      </w:pPr>
    </w:p>
    <w:p w:rsidR="00380C6E" w:rsidRDefault="00380C6E">
      <w:pPr>
        <w:pStyle w:val="normal0"/>
        <w:rPr>
          <w:rFonts w:ascii="Times New Roman" w:eastAsia="Times New Roman" w:hAnsi="Times New Roman" w:cs="Times New Roman"/>
          <w:b/>
          <w:i/>
          <w:color w:val="3366FF"/>
        </w:rPr>
      </w:pPr>
      <w:r>
        <w:rPr>
          <w:rFonts w:ascii="Times New Roman" w:eastAsia="Times New Roman" w:hAnsi="Times New Roman" w:cs="Times New Roman"/>
          <w:b/>
          <w:i/>
          <w:color w:val="3366FF"/>
        </w:rPr>
        <w:t xml:space="preserve">                                                                                                           </w:t>
      </w: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t xml:space="preserve">                                                                                                            Estatutos de S. COOP  L.A. FACTORY</w:t>
      </w:r>
    </w:p>
    <w:p w:rsidR="00A13B1F" w:rsidRDefault="00A13B1F">
      <w:pPr>
        <w:pStyle w:val="normal0"/>
      </w:pPr>
    </w:p>
    <w:p w:rsidR="00A13B1F" w:rsidRDefault="00380C6E">
      <w:pPr>
        <w:pStyle w:val="normal0"/>
        <w:tabs>
          <w:tab w:val="left" w:pos="920"/>
        </w:tabs>
        <w:jc w:val="both"/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:rsidR="00A13B1F" w:rsidRDefault="00380C6E">
      <w:pPr>
        <w:pStyle w:val="normal0"/>
        <w:tabs>
          <w:tab w:val="left" w:pos="920"/>
        </w:tabs>
        <w:ind w:left="720"/>
        <w:jc w:val="both"/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Consejo Rector</w:t>
      </w:r>
      <w:r>
        <w:rPr>
          <w:rFonts w:ascii="Book Antiqua" w:eastAsia="Book Antiqua" w:hAnsi="Book Antiqua" w:cs="Book Antiqua"/>
          <w:sz w:val="24"/>
          <w:szCs w:val="24"/>
        </w:rPr>
        <w:t>.- Estará integrado por las siguientes personas: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ectPr w:rsidR="00A13B1F">
          <w:type w:val="continuous"/>
          <w:pgSz w:w="11900" w:h="16840"/>
          <w:pgMar w:top="697" w:right="1680" w:bottom="444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- Presidenta:</w:t>
      </w:r>
      <w:bookmarkStart w:id="4" w:name="3znysh7" w:colFirst="0" w:colLast="0"/>
      <w:bookmarkEnd w:id="4"/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lastRenderedPageBreak/>
        <w:t xml:space="preserve"> </w:t>
      </w: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t xml:space="preserve">       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Gabriela Sumba</w:t>
      </w:r>
      <w:r>
        <w:rPr>
          <w:rFonts w:ascii="Times New Roman" w:eastAsia="Times New Roman" w:hAnsi="Times New Roman" w:cs="Times New Roman"/>
          <w:b/>
          <w:i/>
          <w:color w:val="3366FF"/>
        </w:rPr>
        <w:t xml:space="preserve">  </w:t>
      </w: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t xml:space="preserve">                                                                                   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sz w:val="24"/>
          <w:szCs w:val="24"/>
        </w:rPr>
        <w:t>- Secretaria:</w:t>
      </w:r>
    </w:p>
    <w:p w:rsidR="00A13B1F" w:rsidRDefault="00A13B1F">
      <w:pPr>
        <w:pStyle w:val="normal0"/>
      </w:pPr>
    </w:p>
    <w:p w:rsidR="00A13B1F" w:rsidRDefault="00380C6E">
      <w:pPr>
        <w:pStyle w:val="normal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Cristina López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Ayudante de la secretaria: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Flor Iñamagua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sz w:val="24"/>
          <w:szCs w:val="24"/>
        </w:rPr>
        <w:t>- Tesorero:</w:t>
      </w:r>
    </w:p>
    <w:p w:rsidR="00A13B1F" w:rsidRDefault="00A13B1F">
      <w:pPr>
        <w:pStyle w:val="normal0"/>
      </w:pPr>
    </w:p>
    <w:p w:rsidR="00A13B1F" w:rsidRDefault="00380C6E">
      <w:pPr>
        <w:pStyle w:val="normal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Nursel Ersan</w:t>
      </w:r>
    </w:p>
    <w:p w:rsidR="00A13B1F" w:rsidRDefault="00A13B1F">
      <w:pPr>
        <w:pStyle w:val="normal0"/>
      </w:pPr>
    </w:p>
    <w:p w:rsidR="00A13B1F" w:rsidRDefault="00380C6E">
      <w:pPr>
        <w:pStyle w:val="normal0"/>
        <w:numPr>
          <w:ilvl w:val="1"/>
          <w:numId w:val="4"/>
        </w:numPr>
        <w:tabs>
          <w:tab w:val="left" w:pos="860"/>
        </w:tabs>
        <w:ind w:left="860" w:hanging="145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Departamentos funcionales: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-Departamento de Compras</w:t>
      </w:r>
      <w:r>
        <w:rPr>
          <w:rFonts w:ascii="Book Antiqua" w:eastAsia="Book Antiqua" w:hAnsi="Book Antiqua" w:cs="Book Antiqua"/>
          <w:sz w:val="24"/>
          <w:szCs w:val="24"/>
        </w:rPr>
        <w:t>, integrado por: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Hajar Sorour</w:t>
      </w: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Cristina Pérez</w:t>
      </w: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Abdelali Khatiri</w:t>
      </w: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Alberto Albaladejo</w:t>
      </w: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Marouan Laghuib</w:t>
      </w:r>
    </w:p>
    <w:p w:rsidR="00A13B1F" w:rsidRDefault="00380C6E">
      <w:pPr>
        <w:pStyle w:val="normal0"/>
        <w:spacing w:line="237" w:lineRule="auto"/>
        <w:ind w:left="360" w:right="5700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>Cosmina Serisu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- Departamento de Producción, </w:t>
      </w:r>
      <w:r>
        <w:rPr>
          <w:rFonts w:ascii="Book Antiqua" w:eastAsia="Book Antiqua" w:hAnsi="Book Antiqua" w:cs="Book Antiqua"/>
          <w:sz w:val="24"/>
          <w:szCs w:val="24"/>
        </w:rPr>
        <w:t>integrado por: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39" w:lineRule="auto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Kumar Neeraj</w:t>
      </w:r>
    </w:p>
    <w:p w:rsidR="00A13B1F" w:rsidRDefault="00380C6E">
      <w:pPr>
        <w:pStyle w:val="normal0"/>
        <w:spacing w:line="239" w:lineRule="auto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Flor Iñamagua</w:t>
      </w:r>
    </w:p>
    <w:p w:rsidR="00A13B1F" w:rsidRDefault="00380C6E">
      <w:pPr>
        <w:pStyle w:val="normal0"/>
        <w:spacing w:line="239" w:lineRule="auto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Sergio García</w:t>
      </w:r>
    </w:p>
    <w:p w:rsidR="00A13B1F" w:rsidRDefault="00380C6E">
      <w:pPr>
        <w:pStyle w:val="normal0"/>
        <w:spacing w:line="239" w:lineRule="auto"/>
        <w:jc w:val="both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Junior Salinas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-Departamento de Marketing</w:t>
      </w:r>
      <w:r>
        <w:rPr>
          <w:rFonts w:ascii="Book Antiqua" w:eastAsia="Book Antiqua" w:hAnsi="Book Antiqua" w:cs="Book Antiqua"/>
          <w:sz w:val="24"/>
          <w:szCs w:val="24"/>
        </w:rPr>
        <w:t>, integrado por:</w:t>
      </w: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Luis Tormo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Miguel Sotomayor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Alejandro Amoroso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Nursel Ersan</w:t>
      </w: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b/>
          <w:sz w:val="24"/>
          <w:szCs w:val="24"/>
        </w:rPr>
        <w:t>Departamento de Administración y Finanzas</w:t>
      </w:r>
      <w:r>
        <w:rPr>
          <w:rFonts w:ascii="Book Antiqua" w:eastAsia="Book Antiqua" w:hAnsi="Book Antiqua" w:cs="Book Antiqua"/>
          <w:sz w:val="24"/>
          <w:szCs w:val="24"/>
        </w:rPr>
        <w:t>, integrado por:</w:t>
      </w: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Gabriela Sumba</w:t>
      </w:r>
    </w:p>
    <w:p w:rsidR="00345610" w:rsidRPr="00345610" w:rsidRDefault="00345610">
      <w:pPr>
        <w:pStyle w:val="normal0"/>
        <w:rPr>
          <w:rFonts w:ascii="Book Antiqua" w:eastAsia="Book Antiqua" w:hAnsi="Book Antiqua" w:cs="Book Antiqua"/>
          <w:color w:val="3366FF"/>
          <w:sz w:val="24"/>
          <w:szCs w:val="24"/>
        </w:rPr>
      </w:pP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      Nursel Ersan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11.- Responsabilidad de los socios: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</w:pPr>
      <w:r>
        <w:rPr>
          <w:rFonts w:ascii="Book Antiqua" w:eastAsia="Book Antiqua" w:hAnsi="Book Antiqua" w:cs="Book Antiqua"/>
          <w:sz w:val="24"/>
          <w:szCs w:val="24"/>
        </w:rPr>
        <w:t xml:space="preserve">La responsabilidad de los socios por las deudas sociales estará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limitada a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las aportaciones sociales </w:t>
      </w:r>
      <w:r>
        <w:rPr>
          <w:rFonts w:ascii="Book Antiqua" w:eastAsia="Book Antiqua" w:hAnsi="Book Antiqua" w:cs="Book Antiqua"/>
          <w:sz w:val="24"/>
          <w:szCs w:val="24"/>
        </w:rPr>
        <w:t>que hubieran suscrito.</w:t>
      </w:r>
    </w:p>
    <w:p w:rsidR="00A13B1F" w:rsidRDefault="00A13B1F">
      <w:pPr>
        <w:pStyle w:val="normal0"/>
        <w:spacing w:line="249" w:lineRule="auto"/>
        <w:jc w:val="both"/>
      </w:pPr>
    </w:p>
    <w:p w:rsidR="00380C6E" w:rsidRDefault="00380C6E">
      <w:pPr>
        <w:pStyle w:val="normal0"/>
        <w:spacing w:line="249" w:lineRule="auto"/>
        <w:ind w:left="160" w:firstLine="5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                                                                       </w:t>
      </w:r>
    </w:p>
    <w:p w:rsidR="00A13B1F" w:rsidRDefault="00380C6E">
      <w:pPr>
        <w:pStyle w:val="normal0"/>
        <w:spacing w:line="249" w:lineRule="auto"/>
        <w:ind w:left="160" w:firstLine="56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                                                                 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66FF"/>
        </w:rPr>
        <w:t>Estatutos de S. COOP L.A. FACTORY</w:t>
      </w:r>
      <w:r>
        <w:rPr>
          <w:rFonts w:ascii="Book Antiqua" w:eastAsia="Book Antiqua" w:hAnsi="Book Antiqua" w:cs="Book Antiqua"/>
          <w:b/>
          <w:i/>
          <w:color w:val="3366FF"/>
          <w:sz w:val="24"/>
          <w:szCs w:val="24"/>
        </w:rPr>
        <w:t xml:space="preserve"> </w:t>
      </w:r>
    </w:p>
    <w:p w:rsidR="00A13B1F" w:rsidRDefault="00A13B1F">
      <w:pPr>
        <w:pStyle w:val="normal0"/>
        <w:spacing w:line="249" w:lineRule="auto"/>
        <w:ind w:left="160" w:firstLine="566"/>
        <w:jc w:val="both"/>
      </w:pPr>
    </w:p>
    <w:p w:rsidR="00A13B1F" w:rsidRDefault="00380C6E">
      <w:pPr>
        <w:pStyle w:val="normal0"/>
        <w:spacing w:line="249" w:lineRule="auto"/>
        <w:ind w:left="160" w:firstLine="566"/>
        <w:jc w:val="both"/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Los diversos departamentos serán los responsables de llevar a la práctica las decisiones adoptadas en la Asamblea y el Consejo de Administración y de rendir cuentas a los socios de la cooperativa.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12.- Convocatoria de la Asamblea General: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sectPr w:rsidR="00A13B1F">
          <w:type w:val="continuous"/>
          <w:pgSz w:w="11900" w:h="16840"/>
          <w:pgMar w:top="697" w:right="1680" w:bottom="444" w:left="1580" w:header="720" w:footer="720" w:gutter="0"/>
          <w:cols w:space="720"/>
        </w:sectPr>
      </w:pPr>
      <w:bookmarkStart w:id="5" w:name="2et92p0" w:colFirst="0" w:colLast="0"/>
      <w:bookmarkEnd w:id="5"/>
      <w:r>
        <w:rPr>
          <w:rFonts w:ascii="Book Antiqua" w:eastAsia="Book Antiqua" w:hAnsi="Book Antiqua" w:cs="Book Antiqua"/>
          <w:sz w:val="24"/>
          <w:szCs w:val="24"/>
        </w:rPr>
        <w:t>La Asamblea General será convocada por el Consejo Rector, que fijará el orden del día en la convocatoria.</w:t>
      </w:r>
    </w:p>
    <w:p w:rsidR="00A13B1F" w:rsidRDefault="00380C6E">
      <w:pPr>
        <w:pStyle w:val="normal0"/>
      </w:pPr>
      <w:r>
        <w:rPr>
          <w:rFonts w:ascii="Times New Roman" w:eastAsia="Times New Roman" w:hAnsi="Times New Roman" w:cs="Times New Roman"/>
          <w:b/>
          <w:i/>
          <w:color w:val="3366FF"/>
        </w:rPr>
        <w:lastRenderedPageBreak/>
        <w:t xml:space="preserve">                                                                                         </w:t>
      </w:r>
    </w:p>
    <w:p w:rsidR="00A13B1F" w:rsidRDefault="00380C6E">
      <w:pPr>
        <w:pStyle w:val="normal0"/>
        <w:spacing w:line="251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La Asamblea se celebrará en primera convocatoria siempre que asistan a la misma al menos el 75% de sus miembros (quórum) y en segunda convocatoria cualquiera que sea el número de asistentes a la reunión.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4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Se convocará, al menos, una Asamblea General al inicio del curso con el fin de aprobar la constitución de la cooperativa y elegir a los miembros del Consejo de Administración; y otra al final de curso con el objetivo de aprobar la disolución de la cooperativa, la aprobación de las cuentas y el informe final redactado por el Presidente y el reparto de los excedentes existentes, en su caso.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La Asamblea General estará presidida por el presidente del Consejo Rector, y el secretario deberá redactar acta de la misma.</w:t>
      </w:r>
    </w:p>
    <w:p w:rsidR="00A13B1F" w:rsidRDefault="00A13B1F">
      <w:pPr>
        <w:pStyle w:val="normal0"/>
      </w:pPr>
    </w:p>
    <w:p w:rsidR="00A13B1F" w:rsidRDefault="00380C6E">
      <w:pPr>
        <w:pStyle w:val="normal0"/>
        <w:ind w:left="720"/>
      </w:pPr>
      <w:r>
        <w:rPr>
          <w:rFonts w:ascii="Book Antiqua" w:eastAsia="Book Antiqua" w:hAnsi="Book Antiqua" w:cs="Book Antiqua"/>
          <w:sz w:val="24"/>
          <w:szCs w:val="24"/>
        </w:rPr>
        <w:t>Los acuerdos de la Asamblea se adoptarán por mayoría simple.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6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Se convocarán reuniones extraordinarias de la cooperativa, cuando lo decida el Presidente o lo soliciten, por escrito, socios que representen al menos el 51% del capital social de la cooperativa. Para que una reunión sea válida debe contar con la presencia de la mitad más uno de los socios.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13.- Liquidación y reparto de beneficios: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La liquidación de la empresa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se realizará el  15 de junio de 2017</w:t>
      </w:r>
      <w:r>
        <w:rPr>
          <w:rFonts w:ascii="Book Antiqua" w:eastAsia="Book Antiqua" w:hAnsi="Book Antiqua" w:cs="Book Antiqua"/>
          <w:sz w:val="24"/>
          <w:szCs w:val="24"/>
        </w:rPr>
        <w:t>, fecha en la que finalizará su actividad.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49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 xml:space="preserve">El excedente obtenido se repartirá a su finalización entre los socios, después de deducir un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30% de los beneficios,</w:t>
      </w:r>
      <w:r>
        <w:rPr>
          <w:rFonts w:ascii="Book Antiqua" w:eastAsia="Book Antiqua" w:hAnsi="Book Antiqua" w:cs="Book Antiqua"/>
          <w:sz w:val="24"/>
          <w:szCs w:val="24"/>
        </w:rPr>
        <w:t xml:space="preserve"> cantidad que será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>destinada a un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3366FF"/>
          <w:sz w:val="24"/>
          <w:szCs w:val="24"/>
        </w:rPr>
        <w:t xml:space="preserve">fin social </w:t>
      </w:r>
      <w:r>
        <w:rPr>
          <w:rFonts w:ascii="Book Antiqua" w:eastAsia="Book Antiqua" w:hAnsi="Book Antiqua" w:cs="Book Antiqua"/>
          <w:sz w:val="24"/>
          <w:szCs w:val="24"/>
        </w:rPr>
        <w:t>que se decidirá en la Asamblea General de fin de curso.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380C6E">
      <w:pPr>
        <w:pStyle w:val="normal0"/>
      </w:pPr>
      <w:r>
        <w:rPr>
          <w:rFonts w:ascii="Book Antiqua" w:eastAsia="Book Antiqua" w:hAnsi="Book Antiqua" w:cs="Book Antiqua"/>
          <w:b/>
          <w:sz w:val="24"/>
          <w:szCs w:val="24"/>
        </w:rPr>
        <w:t>Artículo 14.- Registro de la cooperativa: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1" w:lineRule="auto"/>
        <w:ind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Esta cooperativa no se constituye de acuerdo con la legislación en materia de cooperativas, siendo un proyecto que pretende la simulación del funcionamiento de una cooperativa real.</w:t>
      </w:r>
    </w:p>
    <w:p w:rsidR="00A13B1F" w:rsidRDefault="00A13B1F">
      <w:pPr>
        <w:pStyle w:val="normal0"/>
      </w:pPr>
    </w:p>
    <w:p w:rsidR="00A13B1F" w:rsidRDefault="00380C6E">
      <w:pPr>
        <w:pStyle w:val="normal0"/>
        <w:spacing w:line="258" w:lineRule="auto"/>
        <w:ind w:right="20" w:firstLine="706"/>
        <w:jc w:val="both"/>
      </w:pPr>
      <w:r>
        <w:rPr>
          <w:rFonts w:ascii="Book Antiqua" w:eastAsia="Book Antiqua" w:hAnsi="Book Antiqua" w:cs="Book Antiqua"/>
          <w:sz w:val="24"/>
          <w:szCs w:val="24"/>
        </w:rPr>
        <w:t>Quedará inscrita en el Registro Central de Cooperativas EJE y será gestionada de acuerdo con las reglas de funcionamiento de una cooperativa real.</w:t>
      </w: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p w:rsidR="00A13B1F" w:rsidRDefault="00A13B1F">
      <w:pPr>
        <w:pStyle w:val="normal0"/>
      </w:pPr>
    </w:p>
    <w:sectPr w:rsidR="00A13B1F" w:rsidSect="00A13B1F">
      <w:type w:val="continuous"/>
      <w:pgSz w:w="11900" w:h="16840"/>
      <w:pgMar w:top="697" w:right="1680" w:bottom="444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624"/>
    <w:multiLevelType w:val="multilevel"/>
    <w:tmpl w:val="FA006EA2"/>
    <w:lvl w:ilvl="0">
      <w:start w:val="1"/>
      <w:numFmt w:val="bullet"/>
      <w:lvlText w:val=" 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52A53A92"/>
    <w:multiLevelType w:val="multilevel"/>
    <w:tmpl w:val="399A3A8E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5E9545EE"/>
    <w:multiLevelType w:val="multilevel"/>
    <w:tmpl w:val="F474BF60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>
    <w:nsid w:val="65C92F15"/>
    <w:multiLevelType w:val="multilevel"/>
    <w:tmpl w:val="06F430CE"/>
    <w:lvl w:ilvl="0">
      <w:start w:val="7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66092977"/>
    <w:multiLevelType w:val="multilevel"/>
    <w:tmpl w:val="F1606E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6C717858"/>
    <w:multiLevelType w:val="multilevel"/>
    <w:tmpl w:val="2FB21AF0"/>
    <w:lvl w:ilvl="0">
      <w:start w:val="4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>
    <w:nsid w:val="72C9670B"/>
    <w:multiLevelType w:val="multilevel"/>
    <w:tmpl w:val="B1E89FD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F"/>
    <w:rsid w:val="002048B3"/>
    <w:rsid w:val="00345610"/>
    <w:rsid w:val="00380C6E"/>
    <w:rsid w:val="004D6019"/>
    <w:rsid w:val="00A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3"/>
  </w:style>
  <w:style w:type="paragraph" w:styleId="Ttulo1">
    <w:name w:val="heading 1"/>
    <w:basedOn w:val="normal0"/>
    <w:next w:val="normal0"/>
    <w:rsid w:val="00A13B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13B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13B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13B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13B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13B1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13B1F"/>
  </w:style>
  <w:style w:type="table" w:customStyle="1" w:styleId="TableNormal">
    <w:name w:val="Table Normal"/>
    <w:rsid w:val="00A13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13B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13B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3"/>
  </w:style>
  <w:style w:type="paragraph" w:styleId="Ttulo1">
    <w:name w:val="heading 1"/>
    <w:basedOn w:val="normal0"/>
    <w:next w:val="normal0"/>
    <w:rsid w:val="00A13B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13B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13B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13B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13B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13B1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13B1F"/>
  </w:style>
  <w:style w:type="table" w:customStyle="1" w:styleId="TableNormal">
    <w:name w:val="Table Normal"/>
    <w:rsid w:val="00A13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13B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13B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003F-ED35-1647-9429-F6DA9275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8324</Characters>
  <Application>Microsoft Macintosh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Mesonero</cp:lastModifiedBy>
  <cp:revision>2</cp:revision>
  <dcterms:created xsi:type="dcterms:W3CDTF">2017-01-12T19:32:00Z</dcterms:created>
  <dcterms:modified xsi:type="dcterms:W3CDTF">2017-01-12T19:32:00Z</dcterms:modified>
</cp:coreProperties>
</file>