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B2" w:rsidRPr="006358B2" w:rsidRDefault="006358B2" w:rsidP="006358B2">
      <w:pPr>
        <w:pStyle w:val="NormalWeb"/>
        <w:spacing w:after="0"/>
        <w:jc w:val="center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Estatutos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color w:val="FF0000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Capí</w:t>
      </w:r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tulo</w:t>
      </w:r>
      <w:proofErr w:type="spellEnd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1: </w:t>
      </w:r>
      <w:proofErr w:type="spellStart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Información</w:t>
      </w:r>
      <w:proofErr w:type="spellEnd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general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1: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Denominación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denominació</w:t>
      </w:r>
      <w:r>
        <w:rPr>
          <w:rFonts w:asciiTheme="minorHAnsi" w:hAnsiTheme="minorHAnsi" w:cs="Arial"/>
          <w:sz w:val="28"/>
          <w:szCs w:val="28"/>
          <w:lang w:val="eu-ES"/>
        </w:rPr>
        <w:t>n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nuesra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empresa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es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Txominpion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S.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Koop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2: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Domicilio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social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Altamira kalea, 20720 Azkoitia (Gipuzkoa)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Telf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>: 943852174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Email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: </w:t>
      </w:r>
      <w:r>
        <w:rPr>
          <w:rFonts w:asciiTheme="minorHAnsi" w:hAnsiTheme="minorHAnsi" w:cs="Arial"/>
          <w:sz w:val="28"/>
          <w:szCs w:val="28"/>
          <w:lang w:val="eu-ES"/>
        </w:rPr>
        <w:t>txominpion@gmail.com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3: Tipo de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actividad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Nuestra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empresa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vende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tapas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hechas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con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productos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naturales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para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el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recreo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4: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Duración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de la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actividad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duración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nuestra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empresa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dura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8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meses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aproximadamente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5: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Objeto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social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Satisfacer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las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necesidades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sociales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,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distribuir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excedentes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entre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y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repartir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el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6% del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beneficio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al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servicio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social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y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participas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tenga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un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puesto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trabajo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Default="006358B2" w:rsidP="006358B2">
      <w:pPr>
        <w:pStyle w:val="NormalWeb"/>
        <w:spacing w:after="0"/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color w:val="FF0000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Capítulo</w:t>
      </w:r>
      <w:proofErr w:type="spellEnd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2: </w:t>
      </w:r>
      <w:proofErr w:type="spellStart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Normas</w:t>
      </w:r>
      <w:proofErr w:type="spellEnd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asociación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6: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Requisitos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para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ser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socio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estudiante de segundo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bachillerato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escuela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Urola Ikastetxea y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estar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la asignatura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Procesos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administrativos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y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gestión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.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7: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Aportación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obligatoria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mínima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aportación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mínima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cada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10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euros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9223F2" w:rsidRDefault="006358B2" w:rsidP="006358B2">
      <w:pPr>
        <w:pStyle w:val="NormalWeb"/>
        <w:spacing w:after="0"/>
        <w:rPr>
          <w:rFonts w:asciiTheme="minorHAnsi" w:hAnsiTheme="minorHAnsi"/>
          <w:b/>
          <w:sz w:val="28"/>
          <w:szCs w:val="28"/>
          <w:lang w:val="eu-ES"/>
        </w:rPr>
      </w:pPr>
      <w:proofErr w:type="spellStart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>Artículo</w:t>
      </w:r>
      <w:proofErr w:type="spellEnd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 xml:space="preserve"> 8: </w:t>
      </w:r>
      <w:proofErr w:type="spellStart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>Derechos</w:t>
      </w:r>
      <w:proofErr w:type="spellEnd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 xml:space="preserve"> y </w:t>
      </w:r>
      <w:proofErr w:type="spellStart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>deberes</w:t>
      </w:r>
      <w:proofErr w:type="spellEnd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 xml:space="preserve"> de </w:t>
      </w:r>
      <w:proofErr w:type="spellStart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>los</w:t>
      </w:r>
      <w:proofErr w:type="spellEnd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 xml:space="preserve"> </w:t>
      </w:r>
      <w:proofErr w:type="spellStart"/>
      <w:r w:rsidRPr="009223F2">
        <w:rPr>
          <w:rFonts w:asciiTheme="minorHAnsi" w:hAnsiTheme="minorHAnsi" w:cs="Arial"/>
          <w:b/>
          <w:sz w:val="28"/>
          <w:szCs w:val="28"/>
          <w:lang w:val="eu-ES"/>
        </w:rPr>
        <w:t>socios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deben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tener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competencia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aspectos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empresa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deben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respetar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mutuamente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deberan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respetar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puntualidad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hora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entrar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trabajar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,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también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hora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terminar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su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producto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hora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entrega.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productos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tienen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hacer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deben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estar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echos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mano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y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mayoria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productos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deben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naturales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tienen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obligacion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ir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trabar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8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horas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como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minimo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tienen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derecho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tener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un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descanso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media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hora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dias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tienen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derecho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salir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fuera si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salida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esta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justificada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deben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estar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suscritos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seguridad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social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Todos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tienen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derecho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recibir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parte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beneficios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obtenidos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,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teniendo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cuenta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aportación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9: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Motivos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expulsión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o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penalización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: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caso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no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asistir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al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trabajo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más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7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dias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castigado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economicamente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 no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este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justificado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caso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no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respetar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fecha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entrega del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producto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será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multado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, segun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el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retraso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expulsado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caso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robar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exedentes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empresa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9223F2" w:rsidRDefault="009223F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9223F2" w:rsidRDefault="009223F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lastRenderedPageBreak/>
        <w:t>Capítulo</w:t>
      </w:r>
      <w:proofErr w:type="spellEnd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3: </w:t>
      </w:r>
      <w:proofErr w:type="spellStart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Reuniones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10: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Número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mínimo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asistentes</w:t>
      </w:r>
      <w:proofErr w:type="spellEnd"/>
    </w:p>
    <w:p w:rsidR="006358B2" w:rsidRPr="006358B2" w:rsidRDefault="009223F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Mínimo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tienen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asistir</w:t>
      </w:r>
      <w:proofErr w:type="spellEnd"/>
      <w:r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eu-ES"/>
        </w:rPr>
        <w:t>do</w:t>
      </w:r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s</w:t>
      </w:r>
      <w:proofErr w:type="spellEnd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personas</w:t>
      </w:r>
      <w:proofErr w:type="spellEnd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para </w:t>
      </w:r>
      <w:proofErr w:type="spellStart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poder</w:t>
      </w:r>
      <w:proofErr w:type="spellEnd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hacer</w:t>
      </w:r>
      <w:proofErr w:type="spellEnd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la </w:t>
      </w:r>
      <w:proofErr w:type="spellStart"/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reunión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11: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Normas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convocatoria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Como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mínimo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hay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que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avisar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los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socios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con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semana</w:t>
      </w:r>
      <w:r w:rsidR="009223F2">
        <w:rPr>
          <w:rFonts w:asciiTheme="minorHAnsi" w:hAnsiTheme="minorHAnsi" w:cs="Arial"/>
          <w:sz w:val="28"/>
          <w:szCs w:val="28"/>
          <w:lang w:val="eu-ES"/>
        </w:rPr>
        <w:t>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de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antelación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,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es</w:t>
      </w:r>
      <w:r w:rsidR="009223F2">
        <w:rPr>
          <w:rFonts w:asciiTheme="minorHAnsi" w:hAnsiTheme="minorHAnsi" w:cs="Arial"/>
          <w:sz w:val="28"/>
          <w:szCs w:val="28"/>
          <w:lang w:val="eu-ES"/>
        </w:rPr>
        <w:t>to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se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hara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mediante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carta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indicá</w:t>
      </w:r>
      <w:r w:rsidRPr="006358B2">
        <w:rPr>
          <w:rFonts w:asciiTheme="minorHAnsi" w:hAnsiTheme="minorHAnsi" w:cs="Arial"/>
          <w:sz w:val="28"/>
          <w:szCs w:val="28"/>
          <w:lang w:val="eu-ES"/>
        </w:rPr>
        <w:t>ndoles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el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sitio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y la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hora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Artículo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12: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Calendario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Al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año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se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hara</w:t>
      </w:r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n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dos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reunion</w:t>
      </w:r>
      <w:r w:rsidR="009223F2">
        <w:rPr>
          <w:rFonts w:asciiTheme="minorHAnsi" w:hAnsiTheme="minorHAnsi" w:cs="Arial"/>
          <w:sz w:val="28"/>
          <w:szCs w:val="28"/>
          <w:lang w:val="eu-ES"/>
        </w:rPr>
        <w:t>es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,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uno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al final del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año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y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el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otro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a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mitad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del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año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9223F2" w:rsidRDefault="006358B2" w:rsidP="006358B2">
      <w:pPr>
        <w:pStyle w:val="NormalWeb"/>
        <w:spacing w:after="0"/>
        <w:rPr>
          <w:rFonts w:asciiTheme="minorHAnsi" w:hAnsiTheme="minorHAnsi"/>
          <w:color w:val="FF0000"/>
          <w:sz w:val="28"/>
          <w:szCs w:val="28"/>
          <w:lang w:val="eu-ES"/>
        </w:rPr>
      </w:pPr>
      <w:proofErr w:type="spellStart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Capítulo</w:t>
      </w:r>
      <w:proofErr w:type="spellEnd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4: </w:t>
      </w:r>
      <w:proofErr w:type="spellStart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Órganos</w:t>
      </w:r>
      <w:proofErr w:type="spellEnd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 xml:space="preserve"> de </w:t>
      </w:r>
      <w:proofErr w:type="spellStart"/>
      <w:r w:rsidRPr="009223F2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u-ES"/>
        </w:rPr>
        <w:t>representación</w:t>
      </w:r>
      <w:proofErr w:type="spellEnd"/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b/>
          <w:bCs/>
          <w:sz w:val="28"/>
          <w:szCs w:val="28"/>
        </w:rPr>
        <w:t xml:space="preserve">Artículo 13: </w:t>
      </w:r>
      <w:proofErr w:type="gramStart"/>
      <w:r w:rsidRPr="006358B2">
        <w:rPr>
          <w:rFonts w:asciiTheme="minorHAnsi" w:hAnsiTheme="minorHAnsi" w:cs="Arial"/>
          <w:b/>
          <w:bCs/>
          <w:sz w:val="28"/>
          <w:szCs w:val="28"/>
        </w:rPr>
        <w:t>Presidente</w:t>
      </w:r>
      <w:r w:rsidR="009223F2">
        <w:rPr>
          <w:rFonts w:asciiTheme="minorHAnsi" w:hAnsiTheme="minorHAnsi" w:cs="Arial"/>
          <w:b/>
          <w:bCs/>
          <w:sz w:val="28"/>
          <w:szCs w:val="28"/>
        </w:rPr>
        <w:t>(</w:t>
      </w:r>
      <w:proofErr w:type="gramEnd"/>
      <w:r w:rsidR="009223F2">
        <w:rPr>
          <w:rFonts w:asciiTheme="minorHAnsi" w:hAnsiTheme="minorHAnsi" w:cs="Arial"/>
          <w:b/>
          <w:bCs/>
          <w:sz w:val="28"/>
          <w:szCs w:val="28"/>
        </w:rPr>
        <w:t xml:space="preserve"> Maite </w:t>
      </w:r>
      <w:proofErr w:type="spellStart"/>
      <w:r w:rsidR="009223F2">
        <w:rPr>
          <w:rFonts w:asciiTheme="minorHAnsi" w:hAnsiTheme="minorHAnsi" w:cs="Arial"/>
          <w:b/>
          <w:bCs/>
          <w:sz w:val="28"/>
          <w:szCs w:val="28"/>
        </w:rPr>
        <w:t>Arruabarrena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</w:rPr>
        <w:t>), vicepresidente (</w:t>
      </w:r>
      <w:r w:rsidR="009223F2">
        <w:rPr>
          <w:rFonts w:asciiTheme="minorHAnsi" w:hAnsiTheme="minorHAnsi" w:cs="Arial"/>
          <w:b/>
          <w:bCs/>
          <w:sz w:val="28"/>
          <w:szCs w:val="28"/>
        </w:rPr>
        <w:t>Ane Arambarri</w:t>
      </w:r>
      <w:r w:rsidRPr="006358B2">
        <w:rPr>
          <w:rFonts w:asciiTheme="minorHAnsi" w:hAnsiTheme="minorHAnsi" w:cs="Arial"/>
          <w:b/>
          <w:bCs/>
          <w:sz w:val="28"/>
          <w:szCs w:val="28"/>
        </w:rPr>
        <w:t>)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b/>
          <w:bCs/>
          <w:sz w:val="28"/>
          <w:szCs w:val="28"/>
        </w:rPr>
        <w:t>Artículo 14: Funciones y elección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sz w:val="28"/>
          <w:szCs w:val="28"/>
        </w:rPr>
        <w:t>La función de la asamblea general es informar a la gente. Al presidente es elegido mediante votación y la función de este es firmar documentos y en casos de empate tener la última palabra. El vicepresidente también se le escoge mediante votación y la función de este es sustituir al presidente.</w:t>
      </w:r>
    </w:p>
    <w:p w:rsidR="009223F2" w:rsidRDefault="009223F2" w:rsidP="006358B2">
      <w:pPr>
        <w:pStyle w:val="NormalWeb"/>
        <w:spacing w:after="0"/>
        <w:rPr>
          <w:rFonts w:asciiTheme="minorHAnsi" w:hAnsiTheme="minorHAnsi" w:cs="Arial"/>
          <w:b/>
          <w:bCs/>
          <w:color w:val="5C8526"/>
          <w:sz w:val="28"/>
          <w:szCs w:val="28"/>
          <w:u w:val="single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b/>
          <w:bCs/>
          <w:color w:val="5C8526"/>
          <w:sz w:val="28"/>
          <w:szCs w:val="28"/>
          <w:u w:val="single"/>
        </w:rPr>
        <w:t>Capítulo 5: Disolución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b/>
          <w:bCs/>
          <w:sz w:val="28"/>
          <w:szCs w:val="28"/>
        </w:rPr>
        <w:t xml:space="preserve">Artículo 15: Causas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sz w:val="28"/>
          <w:szCs w:val="28"/>
        </w:rPr>
        <w:t>Terminar el proyecto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b/>
          <w:bCs/>
          <w:sz w:val="28"/>
          <w:szCs w:val="28"/>
        </w:rPr>
        <w:t>Artículo 16: Distribución de excedentes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r w:rsidRPr="006358B2">
        <w:rPr>
          <w:rFonts w:asciiTheme="minorHAnsi" w:hAnsiTheme="minorHAnsi" w:cs="Arial"/>
          <w:sz w:val="28"/>
          <w:szCs w:val="28"/>
        </w:rPr>
        <w:t xml:space="preserve">El 90% de los excedentes se repartirán a los socios en porcentajes iguales y el 10% se donará a </w:t>
      </w:r>
      <w:r w:rsidR="009223F2">
        <w:rPr>
          <w:rFonts w:asciiTheme="minorHAnsi" w:hAnsiTheme="minorHAnsi" w:cs="Arial"/>
          <w:sz w:val="28"/>
          <w:szCs w:val="28"/>
        </w:rPr>
        <w:t>una ONG</w:t>
      </w:r>
      <w:r w:rsidRPr="006358B2">
        <w:rPr>
          <w:rFonts w:asciiTheme="minorHAnsi" w:hAnsiTheme="minorHAnsi" w:cs="Arial"/>
          <w:sz w:val="28"/>
          <w:szCs w:val="28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</w:p>
    <w:p w:rsidR="006358B2" w:rsidRPr="006358B2" w:rsidRDefault="006358B2" w:rsidP="009223F2">
      <w:pPr>
        <w:pStyle w:val="NormalWeb"/>
        <w:spacing w:after="240"/>
        <w:ind w:left="2832" w:firstLine="708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u w:val="single"/>
          <w:lang w:val="eu-ES"/>
        </w:rPr>
        <w:t>Estatutuak: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color w:val="355E00"/>
          <w:sz w:val="28"/>
          <w:szCs w:val="28"/>
          <w:u w:val="single"/>
          <w:lang w:val="eu-ES"/>
        </w:rPr>
        <w:t>1.Kapitulua: Informazio orokorra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1. Artikulua: Izena.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Gure kooperatibaren izena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Txominpion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</w:t>
      </w: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S.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Koop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izango da.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2. Artikulua: Helbide soziala</w:t>
      </w: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Altamira kalea, 20720 Azkoitia (Gipuzkoa)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Telf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:</w:t>
      </w:r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943852174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Email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>:</w:t>
      </w:r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txominpion@gmail.com</w:t>
      </w:r>
      <w:r w:rsidR="009223F2" w:rsidRPr="006358B2">
        <w:rPr>
          <w:rFonts w:asciiTheme="minorHAnsi" w:hAnsiTheme="minorHAnsi"/>
          <w:sz w:val="28"/>
          <w:szCs w:val="28"/>
          <w:lang w:val="eu-ES"/>
        </w:rPr>
        <w:t xml:space="preserve">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3. Artikulua: Aktibitate mota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Gu</w:t>
      </w:r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re enpresak produktu naturalekin egindako pintxoak saltzen ditu </w:t>
      </w:r>
      <w:proofErr w:type="spellStart"/>
      <w:r w:rsidR="009223F2">
        <w:rPr>
          <w:rFonts w:asciiTheme="minorHAnsi" w:hAnsiTheme="minorHAnsi" w:cs="Arial"/>
          <w:sz w:val="28"/>
          <w:szCs w:val="28"/>
          <w:lang w:val="eu-ES"/>
        </w:rPr>
        <w:t>jolasorduan</w:t>
      </w:r>
      <w:proofErr w:type="spellEnd"/>
      <w:r w:rsidR="009223F2">
        <w:rPr>
          <w:rFonts w:asciiTheme="minorHAnsi" w:hAnsiTheme="minorHAnsi" w:cs="Arial"/>
          <w:sz w:val="28"/>
          <w:szCs w:val="28"/>
          <w:lang w:val="eu-ES"/>
        </w:rPr>
        <w:t xml:space="preserve"> jateko.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4. Artikulua: Aktibitatearen iraupena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Gure enpresaren iraupe zortzi hilabeteetakoa izango da gutxi gorabehera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5. Artikulua: Helburu soziala: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Gizartearen beharrak asetzea, soberakinak partaideen artean banatzea eta %6a gizarte zerbitzuei ematea eta parte hartzen dugun guztiok lan postu bat edukitzea.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color w:val="355E00"/>
          <w:sz w:val="28"/>
          <w:szCs w:val="28"/>
          <w:u w:val="single"/>
          <w:lang w:val="eu-ES"/>
        </w:rPr>
        <w:t>2. kapitulua: Asoziazio arauak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6. Artikulua: Bazkide izateko betebeharreko baldintzak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lastRenderedPageBreak/>
        <w:t xml:space="preserve">Urola Ikastetxeko 2. mailako ikaslea izatea eta administrazio eta kudeaketa prozesuetako ikasgaian egotea. 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7. Artikulua: Enpresari egin beharreko gutxieneko ekarpena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bakoitzaren gutxieneko ekarpena 10 eurokoa izango da.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8. Artikulua: Bazkideen betebehar eta eskubideak: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bakoitzak enpresako arlo guztietan eskumena izan behar du.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elkar errespetatu beharko dute.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puntualtasuna errespetatu beharko dute lantegira iristeko orduan, baita produktuak egiteko orduan ere.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egin beharreko produktuak eskuz eginda egon beharko dute eta produktu gehienak naturalak izan beharko dute.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lanera joateko betebeharra dute, gutxienez 8 ordu.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Bazkide guztiek eskubidea dute egunero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orduerdiko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atsedenaldia egiteko.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Bazkide guztiek eskubidea dute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astebukaerak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libre edukitzeko.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lan orduetan kanpora irteteko eskubidea dute, beti ere justifikatuta egon behar du irteera horrek.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gizarte segurantzan izena emanda egon behar dute.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Bazkide guztiek eskubidea dute soberakinen dirua hartzeko, eginiko ekarpenaren arabera.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color w:val="000000"/>
          <w:sz w:val="28"/>
          <w:szCs w:val="28"/>
          <w:lang w:val="eu-ES"/>
        </w:rPr>
        <w:t>9. Artikulua: Kanporatuak izateko arrazoiak: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color w:val="000000"/>
          <w:sz w:val="28"/>
          <w:szCs w:val="28"/>
          <w:lang w:val="eu-ES"/>
        </w:rPr>
        <w:t>7 egun baino gehiago lanera ez agertu ezkero zigor ekonomikoa ezarriko zaio, justifikatuta egon ezean.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lastRenderedPageBreak/>
        <w:t>Produktua egiteko epea ez errespetatzeagatik isuna ezarriko da, atzerapenaren arabera.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Enpresaren soberakinetatik lapurtzeak kanporaketa dakar.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color w:val="355E00"/>
          <w:sz w:val="28"/>
          <w:szCs w:val="28"/>
          <w:u w:val="single"/>
          <w:lang w:val="eu-ES"/>
        </w:rPr>
        <w:t>3.Kapitulua: Bilerak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10. Artikulua: Gutxieneko asistentzia.</w:t>
      </w:r>
    </w:p>
    <w:p w:rsidR="006358B2" w:rsidRPr="006358B2" w:rsidRDefault="009223F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>
        <w:rPr>
          <w:rFonts w:asciiTheme="minorHAnsi" w:hAnsiTheme="minorHAnsi" w:cs="Arial"/>
          <w:sz w:val="28"/>
          <w:szCs w:val="28"/>
          <w:lang w:val="eu-ES"/>
        </w:rPr>
        <w:t>Gutxienez bi</w:t>
      </w:r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pertsonek egon behar dute bilera egin ahal izateko.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11. Artikulua: Deialdiaren arauak</w:t>
      </w:r>
    </w:p>
    <w:p w:rsidR="006358B2" w:rsidRPr="006358B2" w:rsidRDefault="009223F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>
        <w:rPr>
          <w:rFonts w:asciiTheme="minorHAnsi" w:hAnsiTheme="minorHAnsi" w:cs="Arial"/>
          <w:sz w:val="28"/>
          <w:szCs w:val="28"/>
          <w:lang w:val="eu-ES"/>
        </w:rPr>
        <w:t>Gutxienez bi aste</w:t>
      </w:r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lehenago abisatu behar zaie bazkideei, hau gutun bidez jakinaraziko zaie eguna eta tokia.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12. Artikulua: Egutegia</w:t>
      </w:r>
    </w:p>
    <w:p w:rsidR="006358B2" w:rsidRPr="006358B2" w:rsidRDefault="009223F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>
        <w:rPr>
          <w:rFonts w:asciiTheme="minorHAnsi" w:hAnsiTheme="minorHAnsi" w:cs="Arial"/>
          <w:sz w:val="28"/>
          <w:szCs w:val="28"/>
          <w:lang w:val="eu-ES"/>
        </w:rPr>
        <w:t xml:space="preserve">Urtean bi bilera </w:t>
      </w:r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 xml:space="preserve"> egingo d</w:t>
      </w:r>
      <w:r>
        <w:rPr>
          <w:rFonts w:asciiTheme="minorHAnsi" w:hAnsiTheme="minorHAnsi" w:cs="Arial"/>
          <w:sz w:val="28"/>
          <w:szCs w:val="28"/>
          <w:lang w:val="eu-ES"/>
        </w:rPr>
        <w:t>ir</w:t>
      </w:r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a,</w:t>
      </w:r>
      <w:r>
        <w:rPr>
          <w:rFonts w:asciiTheme="minorHAnsi" w:hAnsiTheme="minorHAnsi" w:cs="Arial"/>
          <w:sz w:val="28"/>
          <w:szCs w:val="28"/>
          <w:lang w:val="eu-ES"/>
        </w:rPr>
        <w:t>bat urtearen amaieran izango da eta bestea erdialdean</w:t>
      </w:r>
      <w:r w:rsidR="006358B2" w:rsidRPr="006358B2">
        <w:rPr>
          <w:rFonts w:asciiTheme="minorHAnsi" w:hAnsiTheme="minorHAnsi" w:cs="Arial"/>
          <w:sz w:val="28"/>
          <w:szCs w:val="28"/>
          <w:lang w:val="eu-ES"/>
        </w:rPr>
        <w:t>.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color w:val="355E00"/>
          <w:sz w:val="28"/>
          <w:szCs w:val="28"/>
          <w:u w:val="single"/>
          <w:lang w:val="eu-ES"/>
        </w:rPr>
        <w:t>4. Kapitulua: Kooperatibako organoak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13. </w:t>
      </w:r>
      <w:proofErr w:type="spellStart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Arikulua</w:t>
      </w:r>
      <w:proofErr w:type="spellEnd"/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: Lehendakaria</w:t>
      </w:r>
      <w:r w:rsidR="009223F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 </w:t>
      </w: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(</w:t>
      </w:r>
      <w:r w:rsidR="009223F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Maite </w:t>
      </w:r>
      <w:proofErr w:type="spellStart"/>
      <w:r w:rsidR="009223F2">
        <w:rPr>
          <w:rFonts w:asciiTheme="minorHAnsi" w:hAnsiTheme="minorHAnsi" w:cs="Arial"/>
          <w:b/>
          <w:bCs/>
          <w:sz w:val="28"/>
          <w:szCs w:val="28"/>
          <w:lang w:val="eu-ES"/>
        </w:rPr>
        <w:t>Arruabarrena</w:t>
      </w:r>
      <w:proofErr w:type="spellEnd"/>
      <w:r w:rsidR="009223F2">
        <w:rPr>
          <w:rFonts w:asciiTheme="minorHAnsi" w:hAnsiTheme="minorHAnsi" w:cs="Arial"/>
          <w:b/>
          <w:bCs/>
          <w:sz w:val="28"/>
          <w:szCs w:val="28"/>
          <w:lang w:val="eu-ES"/>
        </w:rPr>
        <w:t xml:space="preserve">), </w:t>
      </w: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lehendakari ordea (</w:t>
      </w:r>
      <w:r w:rsidR="009223F2">
        <w:rPr>
          <w:rFonts w:asciiTheme="minorHAnsi" w:hAnsiTheme="minorHAnsi" w:cs="Arial"/>
          <w:b/>
          <w:bCs/>
          <w:sz w:val="28"/>
          <w:szCs w:val="28"/>
          <w:lang w:val="eu-ES"/>
        </w:rPr>
        <w:t>Ane Arambarri</w:t>
      </w: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)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14. Artikulua: Funtzioak eta aukeraketa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Batzar nagusiaren funtzioa jendeari informazioa ematea da. Lehendakaria botazio bidez aukeratzen da eta honen funtzioa dokumentuak sinatzea da eta </w:t>
      </w:r>
      <w:proofErr w:type="spellStart"/>
      <w:r w:rsidRPr="006358B2">
        <w:rPr>
          <w:rFonts w:asciiTheme="minorHAnsi" w:hAnsiTheme="minorHAnsi" w:cs="Arial"/>
          <w:sz w:val="28"/>
          <w:szCs w:val="28"/>
          <w:lang w:val="eu-ES"/>
        </w:rPr>
        <w:t>bedinketa</w:t>
      </w:r>
      <w:proofErr w:type="spellEnd"/>
      <w:r w:rsidRPr="006358B2">
        <w:rPr>
          <w:rFonts w:asciiTheme="minorHAnsi" w:hAnsiTheme="minorHAnsi" w:cs="Arial"/>
          <w:sz w:val="28"/>
          <w:szCs w:val="28"/>
          <w:lang w:val="eu-ES"/>
        </w:rPr>
        <w:t xml:space="preserve"> kasuetan azkeneko hitza berak dauka. Lehendakari ordea botazioz hautatzen da eta honen funtzioa lehendakaria ez dagoenean ordezkatzea da. </w:t>
      </w:r>
    </w:p>
    <w:p w:rsidR="009223F2" w:rsidRDefault="009223F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color w:val="355E00"/>
          <w:sz w:val="28"/>
          <w:szCs w:val="28"/>
          <w:u w:val="single"/>
          <w:lang w:val="eu-ES"/>
        </w:rPr>
        <w:t>5. Kapitulua: Disoluzioa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t>15. Artikulua: Arrazoiak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sz w:val="28"/>
          <w:szCs w:val="28"/>
          <w:lang w:val="eu-ES"/>
        </w:rPr>
        <w:t>Proiektua amaitzea</w:t>
      </w:r>
    </w:p>
    <w:p w:rsidR="006358B2" w:rsidRPr="006358B2" w:rsidRDefault="006358B2" w:rsidP="009223F2">
      <w:pPr>
        <w:pStyle w:val="NormalWeb"/>
        <w:spacing w:after="0"/>
        <w:rPr>
          <w:rFonts w:asciiTheme="minorHAnsi" w:hAnsiTheme="minorHAnsi"/>
          <w:sz w:val="28"/>
          <w:szCs w:val="28"/>
          <w:lang w:val="eu-ES"/>
        </w:rPr>
      </w:pPr>
      <w:r w:rsidRPr="006358B2">
        <w:rPr>
          <w:rFonts w:asciiTheme="minorHAnsi" w:hAnsiTheme="minorHAnsi" w:cs="Arial"/>
          <w:b/>
          <w:bCs/>
          <w:sz w:val="28"/>
          <w:szCs w:val="28"/>
          <w:lang w:val="eu-ES"/>
        </w:rPr>
        <w:lastRenderedPageBreak/>
        <w:t>16. Artikulua: Soberakinen banaketa</w:t>
      </w:r>
    </w:p>
    <w:p w:rsidR="006358B2" w:rsidRPr="006358B2" w:rsidRDefault="006358B2" w:rsidP="006358B2">
      <w:pPr>
        <w:pStyle w:val="NormalWeb"/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6358B2">
        <w:rPr>
          <w:rFonts w:asciiTheme="minorHAnsi" w:hAnsiTheme="minorHAnsi" w:cs="Arial"/>
          <w:sz w:val="28"/>
          <w:szCs w:val="28"/>
        </w:rPr>
        <w:t>Soberakinen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%90a </w:t>
      </w:r>
      <w:proofErr w:type="spellStart"/>
      <w:r w:rsidRPr="006358B2">
        <w:rPr>
          <w:rFonts w:asciiTheme="minorHAnsi" w:hAnsiTheme="minorHAnsi" w:cs="Arial"/>
          <w:sz w:val="28"/>
          <w:szCs w:val="28"/>
        </w:rPr>
        <w:t>sozioen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</w:rPr>
        <w:t>artean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</w:rPr>
        <w:t>banatuko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da </w:t>
      </w:r>
      <w:proofErr w:type="spellStart"/>
      <w:r w:rsidRPr="006358B2">
        <w:rPr>
          <w:rFonts w:asciiTheme="minorHAnsi" w:hAnsiTheme="minorHAnsi" w:cs="Arial"/>
          <w:sz w:val="28"/>
          <w:szCs w:val="28"/>
        </w:rPr>
        <w:t>portzentaje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</w:rPr>
        <w:t>berdinetan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eta %10a </w:t>
      </w:r>
      <w:r w:rsidR="009223F2">
        <w:rPr>
          <w:rFonts w:asciiTheme="minorHAnsi" w:hAnsiTheme="minorHAnsi" w:cs="Arial"/>
          <w:sz w:val="28"/>
          <w:szCs w:val="28"/>
        </w:rPr>
        <w:t xml:space="preserve">GKE </w:t>
      </w:r>
      <w:proofErr w:type="spellStart"/>
      <w:r w:rsidR="009223F2">
        <w:rPr>
          <w:rFonts w:asciiTheme="minorHAnsi" w:hAnsiTheme="minorHAnsi" w:cs="Arial"/>
          <w:sz w:val="28"/>
          <w:szCs w:val="28"/>
        </w:rPr>
        <w:t>bati</w:t>
      </w:r>
      <w:proofErr w:type="spellEnd"/>
      <w:r w:rsidR="009223F2">
        <w:rPr>
          <w:rFonts w:asciiTheme="minorHAnsi" w:hAnsiTheme="minorHAnsi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358B2">
        <w:rPr>
          <w:rFonts w:asciiTheme="minorHAnsi" w:hAnsiTheme="minorHAnsi" w:cs="Arial"/>
          <w:sz w:val="28"/>
          <w:szCs w:val="28"/>
        </w:rPr>
        <w:t>emango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6358B2">
        <w:rPr>
          <w:rFonts w:asciiTheme="minorHAnsi" w:hAnsiTheme="minorHAnsi" w:cs="Arial"/>
          <w:sz w:val="28"/>
          <w:szCs w:val="28"/>
        </w:rPr>
        <w:t>zaio</w:t>
      </w:r>
      <w:proofErr w:type="spellEnd"/>
      <w:r w:rsidRPr="006358B2">
        <w:rPr>
          <w:rFonts w:asciiTheme="minorHAnsi" w:hAnsiTheme="minorHAnsi" w:cs="Arial"/>
          <w:sz w:val="28"/>
          <w:szCs w:val="28"/>
        </w:rPr>
        <w:t>.</w:t>
      </w:r>
    </w:p>
    <w:p w:rsidR="006358B2" w:rsidRPr="006358B2" w:rsidRDefault="006358B2" w:rsidP="006358B2">
      <w:pPr>
        <w:rPr>
          <w:sz w:val="32"/>
          <w:szCs w:val="32"/>
        </w:rPr>
      </w:pPr>
    </w:p>
    <w:sectPr w:rsidR="006358B2" w:rsidRPr="00635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2"/>
    <w:rsid w:val="00186313"/>
    <w:rsid w:val="004251F0"/>
    <w:rsid w:val="006358B2"/>
    <w:rsid w:val="009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8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5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8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geografia1 batxilergoa</dc:creator>
  <cp:lastModifiedBy>geografia1 batxilergoa</cp:lastModifiedBy>
  <cp:revision>1</cp:revision>
  <dcterms:created xsi:type="dcterms:W3CDTF">2015-12-02T10:05:00Z</dcterms:created>
  <dcterms:modified xsi:type="dcterms:W3CDTF">2015-12-02T10:27:00Z</dcterms:modified>
</cp:coreProperties>
</file>