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D3" w:rsidRPr="00CA0698" w:rsidRDefault="00AE40D3" w:rsidP="0054409C">
      <w:pPr>
        <w:jc w:val="center"/>
        <w:rPr>
          <w:rFonts w:ascii="Adobe Heiti Std R" w:eastAsia="Adobe Heiti Std R" w:hAnsi="Adobe Heiti Std R"/>
          <w:b/>
          <w:sz w:val="72"/>
          <w:u w:val="single"/>
        </w:rPr>
      </w:pPr>
      <w:r w:rsidRPr="00CA0698">
        <w:rPr>
          <w:rFonts w:ascii="Adobe Heiti Std R" w:eastAsia="Adobe Heiti Std R" w:hAnsi="Adobe Heiti Std R"/>
          <w:b/>
          <w:sz w:val="72"/>
          <w:u w:val="single"/>
        </w:rPr>
        <w:t>ESTATUTOS DE L</w:t>
      </w:r>
      <w:r w:rsidR="0054409C">
        <w:rPr>
          <w:rFonts w:ascii="Adobe Heiti Std R" w:eastAsia="Adobe Heiti Std R" w:hAnsi="Adobe Heiti Std R"/>
          <w:b/>
          <w:sz w:val="72"/>
          <w:u w:val="single"/>
        </w:rPr>
        <w:t xml:space="preserve">A </w:t>
      </w:r>
      <w:r w:rsidRPr="00CA0698">
        <w:rPr>
          <w:rFonts w:ascii="Adobe Heiti Std R" w:eastAsia="Adobe Heiti Std R" w:hAnsi="Adobe Heiti Std R"/>
          <w:b/>
          <w:sz w:val="72"/>
          <w:u w:val="single"/>
        </w:rPr>
        <w:t>SOCIEDAD</w:t>
      </w:r>
      <w:r w:rsidR="0054409C">
        <w:rPr>
          <w:rFonts w:ascii="Adobe Heiti Std R" w:eastAsia="Adobe Heiti Std R" w:hAnsi="Adobe Heiti Std R"/>
          <w:b/>
          <w:sz w:val="72"/>
          <w:u w:val="single"/>
        </w:rPr>
        <w:t xml:space="preserve"> </w:t>
      </w:r>
      <w:r w:rsidRPr="00CA0698">
        <w:rPr>
          <w:rFonts w:ascii="Adobe Heiti Std R" w:eastAsia="Adobe Heiti Std R" w:hAnsi="Adobe Heiti Std R"/>
          <w:b/>
          <w:sz w:val="72"/>
          <w:u w:val="single"/>
        </w:rPr>
        <w:t>COOPERATIVA</w:t>
      </w:r>
      <w:r w:rsidR="0054409C">
        <w:rPr>
          <w:rFonts w:ascii="Adobe Heiti Std R" w:eastAsia="Adobe Heiti Std R" w:hAnsi="Adobe Heiti Std R"/>
          <w:b/>
          <w:sz w:val="72"/>
          <w:u w:val="single"/>
        </w:rPr>
        <w:t xml:space="preserve"> </w:t>
      </w:r>
      <w:r w:rsidRPr="00CA0698">
        <w:rPr>
          <w:rFonts w:ascii="Adobe Heiti Std R" w:eastAsia="Adobe Heiti Std R" w:hAnsi="Adobe Heiti Std R"/>
          <w:b/>
          <w:sz w:val="72"/>
          <w:u w:val="single"/>
        </w:rPr>
        <w:t>E</w:t>
      </w:r>
      <w:r w:rsidR="00C8511A">
        <w:rPr>
          <w:rFonts w:ascii="Adobe Heiti Std R" w:eastAsia="Adobe Heiti Std R" w:hAnsi="Adobe Heiti Std R"/>
          <w:b/>
          <w:sz w:val="72"/>
          <w:u w:val="single"/>
        </w:rPr>
        <w:t>-</w:t>
      </w:r>
      <w:r w:rsidRPr="00CA0698">
        <w:rPr>
          <w:rFonts w:ascii="Adobe Heiti Std R" w:eastAsia="Adobe Heiti Std R" w:hAnsi="Adobe Heiti Std R"/>
          <w:b/>
          <w:sz w:val="72"/>
          <w:u w:val="single"/>
        </w:rPr>
        <w:t>COM:</w:t>
      </w:r>
    </w:p>
    <w:p w:rsidR="00AE40D3" w:rsidRPr="00CA0698" w:rsidRDefault="00AE40D3" w:rsidP="0054409C">
      <w:pPr>
        <w:jc w:val="center"/>
        <w:rPr>
          <w:rFonts w:ascii="Adobe Heiti Std R" w:eastAsia="Adobe Heiti Std R" w:hAnsi="Adobe Heiti Std R"/>
          <w:b/>
          <w:sz w:val="72"/>
        </w:rPr>
      </w:pPr>
      <w:r w:rsidRPr="00CA0698">
        <w:rPr>
          <w:rFonts w:ascii="Adobe Heiti Std R" w:eastAsia="Adobe Heiti Std R" w:hAnsi="Adobe Heiti Std R"/>
          <w:b/>
          <w:sz w:val="72"/>
        </w:rPr>
        <w:t xml:space="preserve">“Empresa </w:t>
      </w:r>
      <w:proofErr w:type="spellStart"/>
      <w:r w:rsidRPr="00CA0698">
        <w:rPr>
          <w:rFonts w:ascii="Adobe Heiti Std R" w:eastAsia="Adobe Heiti Std R" w:hAnsi="Adobe Heiti Std R"/>
          <w:b/>
          <w:sz w:val="72"/>
        </w:rPr>
        <w:t>COMercial</w:t>
      </w:r>
      <w:proofErr w:type="spellEnd"/>
      <w:r w:rsidRPr="00CA0698">
        <w:rPr>
          <w:rFonts w:ascii="Adobe Heiti Std R" w:eastAsia="Adobe Heiti Std R" w:hAnsi="Adobe Heiti Std R"/>
          <w:b/>
          <w:sz w:val="72"/>
        </w:rPr>
        <w:t>”</w:t>
      </w:r>
    </w:p>
    <w:p w:rsidR="00CA0698" w:rsidRPr="00152383" w:rsidRDefault="00152383" w:rsidP="00CA0698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CAPITULO I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  <w:u w:val="single"/>
        </w:rPr>
      </w:pPr>
      <w:r w:rsidRPr="00F94D9B">
        <w:rPr>
          <w:rFonts w:eastAsia="Adobe Heiti Std R" w:cstheme="minorHAnsi"/>
          <w:sz w:val="28"/>
          <w:szCs w:val="28"/>
          <w:u w:val="single"/>
        </w:rPr>
        <w:t xml:space="preserve">DENOMINACIÓN Y ÁMBITO SOCIAL </w:t>
      </w:r>
    </w:p>
    <w:p w:rsidR="00152383" w:rsidRDefault="00CA0698" w:rsidP="00152383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Artículo 1.Nombre y razón social:</w:t>
      </w:r>
    </w:p>
    <w:p w:rsidR="00CA0698" w:rsidRPr="00F94D9B" w:rsidRDefault="00CA0698" w:rsidP="00152383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Somos una cooperativa</w:t>
      </w:r>
      <w:r w:rsidR="007378F0">
        <w:rPr>
          <w:rFonts w:eastAsia="Adobe Heiti Std R" w:cstheme="minorHAnsi"/>
          <w:sz w:val="28"/>
          <w:szCs w:val="28"/>
        </w:rPr>
        <w:t xml:space="preserve"> registrada</w:t>
      </w:r>
      <w:r w:rsidRPr="00F94D9B">
        <w:rPr>
          <w:rFonts w:eastAsia="Adobe Heiti Std R" w:cstheme="minorHAnsi"/>
          <w:sz w:val="28"/>
          <w:szCs w:val="28"/>
        </w:rPr>
        <w:t xml:space="preserve"> con el nombre de ECOM</w:t>
      </w:r>
      <w:r w:rsidR="007378F0">
        <w:rPr>
          <w:rFonts w:eastAsia="Adobe Heiti Std R" w:cstheme="minorHAnsi"/>
          <w:sz w:val="28"/>
          <w:szCs w:val="28"/>
        </w:rPr>
        <w:t>,</w:t>
      </w:r>
      <w:r w:rsidRPr="00F94D9B">
        <w:rPr>
          <w:rFonts w:eastAsia="Adobe Heiti Std R" w:cstheme="minorHAnsi"/>
          <w:sz w:val="28"/>
          <w:szCs w:val="28"/>
        </w:rPr>
        <w:t xml:space="preserve"> que significa: Empresa C</w:t>
      </w:r>
      <w:r w:rsidR="007378F0">
        <w:rPr>
          <w:rFonts w:eastAsia="Adobe Heiti Std R" w:cstheme="minorHAnsi"/>
          <w:sz w:val="28"/>
          <w:szCs w:val="28"/>
        </w:rPr>
        <w:t>om</w:t>
      </w:r>
      <w:r w:rsidRPr="00F94D9B">
        <w:rPr>
          <w:rFonts w:eastAsia="Adobe Heiti Std R" w:cstheme="minorHAnsi"/>
          <w:sz w:val="28"/>
          <w:szCs w:val="28"/>
        </w:rPr>
        <w:t>ercial.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Artículo 2.</w:t>
      </w:r>
      <w:r w:rsidR="007378F0">
        <w:rPr>
          <w:rFonts w:eastAsia="Adobe Heiti Std R" w:cstheme="minorHAnsi"/>
          <w:sz w:val="28"/>
          <w:szCs w:val="28"/>
        </w:rPr>
        <w:t>Ámbito</w:t>
      </w:r>
      <w:r w:rsidRPr="00F94D9B">
        <w:rPr>
          <w:rFonts w:eastAsia="Adobe Heiti Std R" w:cstheme="minorHAnsi"/>
          <w:sz w:val="28"/>
          <w:szCs w:val="28"/>
        </w:rPr>
        <w:t xml:space="preserve"> social:</w:t>
      </w:r>
    </w:p>
    <w:p w:rsidR="00152383" w:rsidRDefault="00AC48DB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>
        <w:rPr>
          <w:rFonts w:eastAsia="Adobe Heiti Std R" w:cstheme="minorHAnsi"/>
          <w:sz w:val="28"/>
          <w:szCs w:val="28"/>
        </w:rPr>
        <w:t xml:space="preserve">Nos vamos a dedicar a la compra y venta de productos </w:t>
      </w:r>
      <w:r w:rsidR="007378F0">
        <w:rPr>
          <w:rFonts w:eastAsia="Adobe Heiti Std R" w:cstheme="minorHAnsi"/>
          <w:sz w:val="28"/>
          <w:szCs w:val="28"/>
        </w:rPr>
        <w:t xml:space="preserve">regionales dentro del ámbito </w:t>
      </w:r>
      <w:r w:rsidR="00985F79">
        <w:rPr>
          <w:rFonts w:eastAsia="Adobe Heiti Std R" w:cstheme="minorHAnsi"/>
          <w:sz w:val="28"/>
          <w:szCs w:val="28"/>
        </w:rPr>
        <w:t>geográfico nacional.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CAPITULO II</w:t>
      </w:r>
    </w:p>
    <w:p w:rsidR="00CA0698" w:rsidRPr="00AC48D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  <w:u w:val="single"/>
        </w:rPr>
      </w:pPr>
      <w:r w:rsidRPr="00F94D9B">
        <w:rPr>
          <w:rFonts w:eastAsia="Adobe Heiti Std R" w:cstheme="minorHAnsi"/>
          <w:sz w:val="28"/>
          <w:szCs w:val="28"/>
          <w:u w:val="single"/>
        </w:rPr>
        <w:t>RÉGIMEN ECONÓMICO Y OBJETO SOCIAL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Artículo 3. Capital social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 xml:space="preserve">El capital </w:t>
      </w:r>
      <w:r w:rsidR="001C52C9">
        <w:rPr>
          <w:rFonts w:eastAsia="Adobe Heiti Std R" w:cstheme="minorHAnsi"/>
          <w:sz w:val="28"/>
          <w:szCs w:val="28"/>
        </w:rPr>
        <w:t xml:space="preserve"> social </w:t>
      </w:r>
      <w:r w:rsidRPr="00F94D9B">
        <w:rPr>
          <w:rFonts w:eastAsia="Adobe Heiti Std R" w:cstheme="minorHAnsi"/>
          <w:sz w:val="28"/>
          <w:szCs w:val="28"/>
        </w:rPr>
        <w:t xml:space="preserve">de inversión se fija en </w:t>
      </w:r>
      <w:r w:rsidR="00AC48DB">
        <w:rPr>
          <w:rFonts w:eastAsia="Adobe Heiti Std R" w:cstheme="minorHAnsi"/>
          <w:sz w:val="28"/>
          <w:szCs w:val="28"/>
        </w:rPr>
        <w:t>75</w:t>
      </w:r>
      <w:r w:rsidRPr="00F94D9B">
        <w:rPr>
          <w:rFonts w:eastAsia="Adobe Heiti Std R" w:cstheme="minorHAnsi"/>
          <w:sz w:val="28"/>
          <w:szCs w:val="28"/>
        </w:rPr>
        <w:t xml:space="preserve"> €. Se divide en participaciones de 5 €.</w:t>
      </w:r>
      <w:r w:rsidR="001C52C9">
        <w:rPr>
          <w:rFonts w:eastAsia="Adobe Heiti Std R" w:cstheme="minorHAnsi"/>
          <w:sz w:val="28"/>
          <w:szCs w:val="28"/>
        </w:rPr>
        <w:t xml:space="preserve"> Aportación entregada por cada socio para la puesta en marcha de </w:t>
      </w:r>
      <w:r w:rsidR="001C52C9">
        <w:rPr>
          <w:rFonts w:eastAsia="Adobe Heiti Std R" w:cstheme="minorHAnsi"/>
          <w:sz w:val="28"/>
          <w:szCs w:val="28"/>
        </w:rPr>
        <w:lastRenderedPageBreak/>
        <w:t>la cooperativa.</w:t>
      </w:r>
      <w:r w:rsidRPr="00F94D9B">
        <w:rPr>
          <w:rFonts w:eastAsia="Adobe Heiti Std R" w:cstheme="minorHAnsi"/>
          <w:sz w:val="28"/>
          <w:szCs w:val="28"/>
        </w:rPr>
        <w:t xml:space="preserve"> Cada participación otorga a cada titular una serie de derechos y obligaciones</w:t>
      </w:r>
      <w:r w:rsidR="001C52C9">
        <w:rPr>
          <w:rFonts w:eastAsia="Adobe Heiti Std R" w:cstheme="minorHAnsi"/>
          <w:sz w:val="28"/>
          <w:szCs w:val="28"/>
        </w:rPr>
        <w:t>.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Artículo 4. Distribución de los beneficios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La distribución de los beneficios se realizará en el momento de</w:t>
      </w:r>
      <w:r w:rsidR="001C52C9">
        <w:rPr>
          <w:rFonts w:eastAsia="Adobe Heiti Std R" w:cstheme="minorHAnsi"/>
          <w:sz w:val="28"/>
          <w:szCs w:val="28"/>
        </w:rPr>
        <w:t xml:space="preserve"> la</w:t>
      </w:r>
      <w:r w:rsidRPr="00F94D9B">
        <w:rPr>
          <w:rFonts w:eastAsia="Adobe Heiti Std R" w:cstheme="minorHAnsi"/>
          <w:sz w:val="28"/>
          <w:szCs w:val="28"/>
        </w:rPr>
        <w:t xml:space="preserve"> disolución de la cooperativa</w:t>
      </w:r>
      <w:r w:rsidR="00152383">
        <w:rPr>
          <w:rFonts w:eastAsia="Adobe Heiti Std R" w:cstheme="minorHAnsi"/>
          <w:sz w:val="28"/>
          <w:szCs w:val="28"/>
        </w:rPr>
        <w:t>.</w:t>
      </w:r>
      <w:r w:rsidR="00355E6E">
        <w:rPr>
          <w:rFonts w:eastAsia="Adobe Heiti Std R" w:cstheme="minorHAnsi"/>
          <w:sz w:val="28"/>
          <w:szCs w:val="28"/>
        </w:rPr>
        <w:t xml:space="preserve"> </w:t>
      </w:r>
      <w:r w:rsidR="00152383">
        <w:rPr>
          <w:rFonts w:eastAsia="Adobe Heiti Std R" w:cstheme="minorHAnsi"/>
          <w:sz w:val="28"/>
          <w:szCs w:val="28"/>
        </w:rPr>
        <w:t>Una vez que cada miembro de la cooperativa recupere los 5€ de</w:t>
      </w:r>
      <w:r w:rsidR="001C52C9">
        <w:rPr>
          <w:rFonts w:eastAsia="Adobe Heiti Std R" w:cstheme="minorHAnsi"/>
          <w:sz w:val="28"/>
          <w:szCs w:val="28"/>
        </w:rPr>
        <w:t xml:space="preserve"> inversión inicial, se entregará</w:t>
      </w:r>
      <w:r w:rsidR="00152383">
        <w:rPr>
          <w:rFonts w:eastAsia="Adobe Heiti Std R" w:cstheme="minorHAnsi"/>
          <w:sz w:val="28"/>
          <w:szCs w:val="28"/>
        </w:rPr>
        <w:t>n los beneficios</w:t>
      </w:r>
      <w:r w:rsidR="0066008F">
        <w:rPr>
          <w:rFonts w:eastAsia="Adobe Heiti Std R" w:cstheme="minorHAnsi"/>
          <w:sz w:val="28"/>
          <w:szCs w:val="28"/>
        </w:rPr>
        <w:t>,</w:t>
      </w:r>
      <w:r w:rsidR="00152383">
        <w:rPr>
          <w:rFonts w:eastAsia="Adobe Heiti Std R" w:cstheme="minorHAnsi"/>
          <w:sz w:val="28"/>
          <w:szCs w:val="28"/>
        </w:rPr>
        <w:t xml:space="preserve"> al responsable en el colegio </w:t>
      </w:r>
      <w:r w:rsidR="0066008F">
        <w:rPr>
          <w:rFonts w:eastAsia="Adobe Heiti Std R" w:cstheme="minorHAnsi"/>
          <w:sz w:val="28"/>
          <w:szCs w:val="28"/>
        </w:rPr>
        <w:t>de</w:t>
      </w:r>
      <w:r w:rsidR="00152383">
        <w:rPr>
          <w:rFonts w:eastAsia="Adobe Heiti Std R" w:cstheme="minorHAnsi"/>
          <w:sz w:val="28"/>
          <w:szCs w:val="28"/>
        </w:rPr>
        <w:t xml:space="preserve"> la campaña solidaria de “Amigos del Mundo”</w:t>
      </w:r>
      <w:r w:rsidR="0066008F">
        <w:rPr>
          <w:rFonts w:eastAsia="Adobe Heiti Std R" w:cstheme="minorHAnsi"/>
          <w:sz w:val="28"/>
          <w:szCs w:val="28"/>
        </w:rPr>
        <w:t>.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Artículo 5. Objeto social</w:t>
      </w:r>
    </w:p>
    <w:p w:rsidR="00A31145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La cooperativa tiene por objeto</w:t>
      </w:r>
      <w:r w:rsidR="0066008F">
        <w:rPr>
          <w:rFonts w:eastAsia="Adobe Heiti Std R" w:cstheme="minorHAnsi"/>
          <w:sz w:val="28"/>
          <w:szCs w:val="28"/>
        </w:rPr>
        <w:t xml:space="preserve"> social</w:t>
      </w:r>
      <w:r w:rsidRPr="00F94D9B">
        <w:rPr>
          <w:rFonts w:eastAsia="Adobe Heiti Std R" w:cstheme="minorHAnsi"/>
          <w:sz w:val="28"/>
          <w:szCs w:val="28"/>
        </w:rPr>
        <w:t xml:space="preserve"> </w:t>
      </w:r>
      <w:r w:rsidR="00985F79">
        <w:rPr>
          <w:rFonts w:eastAsia="Adobe Heiti Std R" w:cstheme="minorHAnsi"/>
          <w:sz w:val="28"/>
          <w:szCs w:val="28"/>
        </w:rPr>
        <w:t>la</w:t>
      </w:r>
      <w:r w:rsidRPr="00F94D9B">
        <w:rPr>
          <w:rFonts w:eastAsia="Adobe Heiti Std R" w:cstheme="minorHAnsi"/>
          <w:sz w:val="28"/>
          <w:szCs w:val="28"/>
        </w:rPr>
        <w:t xml:space="preserve"> comercialización de productos riojanos</w:t>
      </w:r>
      <w:r w:rsidR="0066008F">
        <w:rPr>
          <w:rFonts w:eastAsia="Adobe Heiti Std R" w:cstheme="minorHAnsi"/>
          <w:sz w:val="28"/>
          <w:szCs w:val="28"/>
        </w:rPr>
        <w:t xml:space="preserve"> y la manufacturación de productos artesanales elaborados por </w:t>
      </w:r>
      <w:r w:rsidR="00985F79">
        <w:rPr>
          <w:rFonts w:eastAsia="Adobe Heiti Std R" w:cstheme="minorHAnsi"/>
          <w:sz w:val="28"/>
          <w:szCs w:val="28"/>
        </w:rPr>
        <w:t>nosotros mismos</w:t>
      </w:r>
      <w:r w:rsidR="0066008F">
        <w:rPr>
          <w:rFonts w:eastAsia="Adobe Heiti Std R" w:cstheme="minorHAnsi"/>
          <w:sz w:val="28"/>
          <w:szCs w:val="28"/>
        </w:rPr>
        <w:t xml:space="preserve"> y por las madres escolapias del colegio, que también quieren colaborar con este proyecto.</w:t>
      </w:r>
      <w:r w:rsidRPr="00F94D9B">
        <w:rPr>
          <w:rFonts w:eastAsia="Adobe Heiti Std R" w:cstheme="minorHAnsi"/>
          <w:sz w:val="28"/>
          <w:szCs w:val="28"/>
        </w:rPr>
        <w:t xml:space="preserve"> </w:t>
      </w:r>
    </w:p>
    <w:p w:rsidR="00152383" w:rsidRDefault="00152383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CAPITULO III</w:t>
      </w:r>
    </w:p>
    <w:p w:rsidR="00CA0698" w:rsidRPr="00A31145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  <w:u w:val="single"/>
        </w:rPr>
      </w:pPr>
      <w:r w:rsidRPr="00F94D9B">
        <w:rPr>
          <w:rFonts w:eastAsia="Adobe Heiti Std R" w:cstheme="minorHAnsi"/>
          <w:sz w:val="28"/>
          <w:szCs w:val="28"/>
          <w:u w:val="single"/>
        </w:rPr>
        <w:t>DURACIÓN Y DOMICILIO SOCIAL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Artículo 6. Duración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La sociedad se constituye desde el 1</w:t>
      </w:r>
      <w:r w:rsidR="00A31145">
        <w:rPr>
          <w:rFonts w:eastAsia="Adobe Heiti Std R" w:cstheme="minorHAnsi"/>
          <w:sz w:val="28"/>
          <w:szCs w:val="28"/>
        </w:rPr>
        <w:t>6</w:t>
      </w:r>
      <w:r w:rsidRPr="00F94D9B">
        <w:rPr>
          <w:rFonts w:eastAsia="Adobe Heiti Std R" w:cstheme="minorHAnsi"/>
          <w:sz w:val="28"/>
          <w:szCs w:val="28"/>
        </w:rPr>
        <w:t xml:space="preserve"> de </w:t>
      </w:r>
      <w:r w:rsidR="00A31145">
        <w:rPr>
          <w:rFonts w:eastAsia="Adobe Heiti Std R" w:cstheme="minorHAnsi"/>
          <w:sz w:val="28"/>
          <w:szCs w:val="28"/>
        </w:rPr>
        <w:t>enero</w:t>
      </w:r>
      <w:r w:rsidRPr="00F94D9B">
        <w:rPr>
          <w:rFonts w:eastAsia="Adobe Heiti Std R" w:cstheme="minorHAnsi"/>
          <w:sz w:val="28"/>
          <w:szCs w:val="28"/>
        </w:rPr>
        <w:t xml:space="preserve"> de 201</w:t>
      </w:r>
      <w:r w:rsidR="00A31145">
        <w:rPr>
          <w:rFonts w:eastAsia="Adobe Heiti Std R" w:cstheme="minorHAnsi"/>
          <w:sz w:val="28"/>
          <w:szCs w:val="28"/>
        </w:rPr>
        <w:t>5</w:t>
      </w:r>
      <w:r w:rsidRPr="00F94D9B">
        <w:rPr>
          <w:rFonts w:eastAsia="Adobe Heiti Std R" w:cstheme="minorHAnsi"/>
          <w:sz w:val="28"/>
          <w:szCs w:val="28"/>
        </w:rPr>
        <w:t xml:space="preserve"> hasta el final del curso académico 201</w:t>
      </w:r>
      <w:r w:rsidR="00A31145">
        <w:rPr>
          <w:rFonts w:eastAsia="Adobe Heiti Std R" w:cstheme="minorHAnsi"/>
          <w:sz w:val="28"/>
          <w:szCs w:val="28"/>
        </w:rPr>
        <w:t>4</w:t>
      </w:r>
      <w:r w:rsidRPr="00F94D9B">
        <w:rPr>
          <w:rFonts w:eastAsia="Adobe Heiti Std R" w:cstheme="minorHAnsi"/>
          <w:sz w:val="28"/>
          <w:szCs w:val="28"/>
        </w:rPr>
        <w:t>/201</w:t>
      </w:r>
      <w:r w:rsidR="00A31145">
        <w:rPr>
          <w:rFonts w:eastAsia="Adobe Heiti Std R" w:cstheme="minorHAnsi"/>
          <w:sz w:val="28"/>
          <w:szCs w:val="28"/>
        </w:rPr>
        <w:t>5</w:t>
      </w:r>
      <w:r w:rsidRPr="00F94D9B">
        <w:rPr>
          <w:rFonts w:eastAsia="Adobe Heiti Std R" w:cstheme="minorHAnsi"/>
          <w:sz w:val="28"/>
          <w:szCs w:val="28"/>
        </w:rPr>
        <w:t xml:space="preserve">. 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Artículo 7. Domicilio social</w:t>
      </w:r>
    </w:p>
    <w:p w:rsidR="00CA0698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El domicilio social de la cooperativa se establece en el Colegio Inmaculado Corazón de María, Escolapias Sotillo de Logroño. La dirección fiscal es la siguiente: Calle General Vara de Rey, 72. 26002-Logroño.</w:t>
      </w:r>
    </w:p>
    <w:p w:rsidR="00985F79" w:rsidRPr="00F94D9B" w:rsidRDefault="00985F79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lastRenderedPageBreak/>
        <w:t>CAPITULO IV</w:t>
      </w:r>
    </w:p>
    <w:p w:rsidR="00CA0698" w:rsidRPr="00A31145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  <w:u w:val="single"/>
        </w:rPr>
      </w:pPr>
      <w:r w:rsidRPr="00F94D9B">
        <w:rPr>
          <w:rFonts w:eastAsia="Adobe Heiti Std R" w:cstheme="minorHAnsi"/>
          <w:sz w:val="28"/>
          <w:szCs w:val="28"/>
          <w:u w:val="single"/>
        </w:rPr>
        <w:t>ÓRGANOS DE LA SOCIEDAD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Artículo 8. Régimen y organización de la cooperativa.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El reparto de tareas se hará en los siguientes departamentos:</w:t>
      </w:r>
    </w:p>
    <w:p w:rsidR="005A1F88" w:rsidRDefault="005A1F88" w:rsidP="00A311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eastAsia="Adobe Heiti Std R" w:hAnsiTheme="minorHAnsi" w:cstheme="minorHAnsi"/>
          <w:sz w:val="28"/>
          <w:szCs w:val="28"/>
        </w:rPr>
      </w:pPr>
      <w:r>
        <w:rPr>
          <w:rFonts w:asciiTheme="minorHAnsi" w:eastAsia="Adobe Heiti Std R" w:hAnsiTheme="minorHAnsi" w:cstheme="minorHAnsi"/>
          <w:sz w:val="28"/>
          <w:szCs w:val="28"/>
        </w:rPr>
        <w:t>Coordinación</w:t>
      </w:r>
    </w:p>
    <w:p w:rsidR="00CA0698" w:rsidRPr="00F94D9B" w:rsidRDefault="00CA0698" w:rsidP="00A311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eastAsia="Adobe Heiti Std R" w:hAnsiTheme="minorHAnsi" w:cstheme="minorHAnsi"/>
          <w:sz w:val="28"/>
          <w:szCs w:val="28"/>
        </w:rPr>
      </w:pPr>
      <w:r w:rsidRPr="00F94D9B">
        <w:rPr>
          <w:rFonts w:asciiTheme="minorHAnsi" w:eastAsia="Adobe Heiti Std R" w:hAnsiTheme="minorHAnsi" w:cstheme="minorHAnsi"/>
          <w:sz w:val="28"/>
          <w:szCs w:val="28"/>
        </w:rPr>
        <w:t>Tesorería</w:t>
      </w:r>
    </w:p>
    <w:p w:rsidR="00CA0698" w:rsidRPr="00F94D9B" w:rsidRDefault="00CA0698" w:rsidP="00F94D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eastAsia="Adobe Heiti Std R" w:hAnsiTheme="minorHAnsi" w:cstheme="minorHAnsi"/>
          <w:sz w:val="28"/>
          <w:szCs w:val="28"/>
        </w:rPr>
      </w:pPr>
      <w:r w:rsidRPr="00F94D9B">
        <w:rPr>
          <w:rFonts w:asciiTheme="minorHAnsi" w:eastAsia="Adobe Heiti Std R" w:hAnsiTheme="minorHAnsi" w:cstheme="minorHAnsi"/>
          <w:sz w:val="28"/>
          <w:szCs w:val="28"/>
        </w:rPr>
        <w:t>Compras</w:t>
      </w:r>
    </w:p>
    <w:p w:rsidR="00CA0698" w:rsidRPr="00F94D9B" w:rsidRDefault="00CA0698" w:rsidP="00F94D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eastAsia="Adobe Heiti Std R" w:hAnsiTheme="minorHAnsi" w:cstheme="minorHAnsi"/>
          <w:sz w:val="28"/>
          <w:szCs w:val="28"/>
        </w:rPr>
      </w:pPr>
      <w:r w:rsidRPr="00F94D9B">
        <w:rPr>
          <w:rFonts w:asciiTheme="minorHAnsi" w:eastAsia="Adobe Heiti Std R" w:hAnsiTheme="minorHAnsi" w:cstheme="minorHAnsi"/>
          <w:sz w:val="28"/>
          <w:szCs w:val="28"/>
        </w:rPr>
        <w:t>Marketing</w:t>
      </w:r>
    </w:p>
    <w:p w:rsidR="00CA0698" w:rsidRPr="00F94D9B" w:rsidRDefault="00CA0698" w:rsidP="00F94D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eastAsia="Adobe Heiti Std R" w:hAnsiTheme="minorHAnsi" w:cstheme="minorHAnsi"/>
          <w:sz w:val="28"/>
          <w:szCs w:val="28"/>
        </w:rPr>
      </w:pPr>
      <w:r w:rsidRPr="00F94D9B">
        <w:rPr>
          <w:rFonts w:asciiTheme="minorHAnsi" w:eastAsia="Adobe Heiti Std R" w:hAnsiTheme="minorHAnsi" w:cstheme="minorHAnsi"/>
          <w:sz w:val="28"/>
          <w:szCs w:val="28"/>
        </w:rPr>
        <w:t>Diseño</w:t>
      </w:r>
    </w:p>
    <w:p w:rsidR="00CA0698" w:rsidRPr="00F94D9B" w:rsidRDefault="00CA0698" w:rsidP="00F94D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eastAsia="Adobe Heiti Std R" w:hAnsiTheme="minorHAnsi" w:cstheme="minorHAnsi"/>
          <w:sz w:val="28"/>
          <w:szCs w:val="28"/>
        </w:rPr>
      </w:pPr>
      <w:r w:rsidRPr="00F94D9B">
        <w:rPr>
          <w:rFonts w:asciiTheme="minorHAnsi" w:eastAsia="Adobe Heiti Std R" w:hAnsiTheme="minorHAnsi" w:cstheme="minorHAnsi"/>
          <w:sz w:val="28"/>
          <w:szCs w:val="28"/>
        </w:rPr>
        <w:t>Secretaría</w:t>
      </w:r>
      <w:r w:rsidR="005A1F88">
        <w:rPr>
          <w:rFonts w:asciiTheme="minorHAnsi" w:eastAsia="Adobe Heiti Std R" w:hAnsiTheme="minorHAnsi" w:cstheme="minorHAnsi"/>
          <w:sz w:val="28"/>
          <w:szCs w:val="28"/>
        </w:rPr>
        <w:t xml:space="preserve"> y Administración</w:t>
      </w:r>
    </w:p>
    <w:p w:rsidR="00152383" w:rsidRDefault="00152383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CAPITULO V</w:t>
      </w:r>
    </w:p>
    <w:p w:rsidR="00CA0698" w:rsidRPr="00A31145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  <w:u w:val="single"/>
        </w:rPr>
      </w:pPr>
      <w:r w:rsidRPr="00F94D9B">
        <w:rPr>
          <w:rFonts w:eastAsia="Adobe Heiti Std R" w:cstheme="minorHAnsi"/>
          <w:sz w:val="28"/>
          <w:szCs w:val="28"/>
          <w:u w:val="single"/>
        </w:rPr>
        <w:t>CONTABILIDAD Y DISOLUCIÓN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 xml:space="preserve">Artículo 9. </w:t>
      </w:r>
      <w:r w:rsidR="00985F79">
        <w:rPr>
          <w:rFonts w:eastAsia="Adobe Heiti Std R" w:cstheme="minorHAnsi"/>
          <w:sz w:val="28"/>
          <w:szCs w:val="28"/>
        </w:rPr>
        <w:t>Cuentas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Los informes de las cuentas se presentarán a los socios cooperativistas al finalizar cada una de las campañas de venta propuestas a lo largo del presente curso académico.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Artículo 10. Disolución</w:t>
      </w:r>
    </w:p>
    <w:p w:rsidR="00CA0698" w:rsidRPr="00F94D9B" w:rsidRDefault="00CA0698" w:rsidP="00F94D9B">
      <w:pPr>
        <w:spacing w:line="360" w:lineRule="auto"/>
        <w:jc w:val="both"/>
        <w:rPr>
          <w:rFonts w:eastAsia="Adobe Heiti Std R" w:cstheme="minorHAnsi"/>
          <w:sz w:val="28"/>
          <w:szCs w:val="28"/>
        </w:rPr>
      </w:pPr>
      <w:r w:rsidRPr="00F94D9B">
        <w:rPr>
          <w:rFonts w:eastAsia="Adobe Heiti Std R" w:cstheme="minorHAnsi"/>
          <w:sz w:val="28"/>
          <w:szCs w:val="28"/>
        </w:rPr>
        <w:t>La empresa cooperativa se disolverá al finalizar el presente curso escolar.</w:t>
      </w:r>
    </w:p>
    <w:p w:rsidR="00AC48DB" w:rsidRPr="00F94D9B" w:rsidRDefault="00AC48DB">
      <w:pPr>
        <w:spacing w:line="360" w:lineRule="auto"/>
        <w:rPr>
          <w:rFonts w:eastAsia="Adobe Heiti Std R" w:cstheme="minorHAnsi"/>
          <w:sz w:val="28"/>
          <w:szCs w:val="28"/>
        </w:rPr>
      </w:pPr>
    </w:p>
    <w:sectPr w:rsidR="00AC48DB" w:rsidRPr="00F94D9B" w:rsidSect="00294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1A5E"/>
    <w:multiLevelType w:val="hybridMultilevel"/>
    <w:tmpl w:val="8CF89D76"/>
    <w:lvl w:ilvl="0" w:tplc="6CB277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0D3"/>
    <w:rsid w:val="00152383"/>
    <w:rsid w:val="001C52C9"/>
    <w:rsid w:val="00294F8A"/>
    <w:rsid w:val="00355E6E"/>
    <w:rsid w:val="00410BAB"/>
    <w:rsid w:val="004D4F67"/>
    <w:rsid w:val="0054409C"/>
    <w:rsid w:val="005A1F88"/>
    <w:rsid w:val="00644255"/>
    <w:rsid w:val="0066008F"/>
    <w:rsid w:val="007378F0"/>
    <w:rsid w:val="00985F79"/>
    <w:rsid w:val="00A31145"/>
    <w:rsid w:val="00AC48DB"/>
    <w:rsid w:val="00AE40D3"/>
    <w:rsid w:val="00C8511A"/>
    <w:rsid w:val="00CA0698"/>
    <w:rsid w:val="00F94D9B"/>
    <w:rsid w:val="00F9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6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LENOVOIBM</dc:creator>
  <cp:keywords/>
  <dc:description/>
  <cp:lastModifiedBy>MELLENADEORGULLO</cp:lastModifiedBy>
  <cp:revision>15</cp:revision>
  <dcterms:created xsi:type="dcterms:W3CDTF">2015-01-16T08:45:00Z</dcterms:created>
  <dcterms:modified xsi:type="dcterms:W3CDTF">2015-01-16T14:07:00Z</dcterms:modified>
</cp:coreProperties>
</file>