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876C5" w:rsidRPr="003876C5" w:rsidRDefault="003876C5" w:rsidP="00CF3439">
      <w:pPr>
        <w:ind w:left="284"/>
        <w:jc w:val="center"/>
        <w:rPr>
          <w:rFonts w:ascii="Arial" w:hAnsi="Arial" w:cs="Arial"/>
          <w:b/>
          <w:caps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3439">
        <w:rPr>
          <w:rFonts w:ascii="Arial" w:hAnsi="Arial" w:cs="Arial"/>
          <w:b/>
          <w:caps/>
          <w:noProof/>
          <w:sz w:val="40"/>
          <w:szCs w:val="32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EA81E00" wp14:editId="0293BE58">
            <wp:simplePos x="0" y="0"/>
            <wp:positionH relativeFrom="margin">
              <wp:posOffset>889635</wp:posOffset>
            </wp:positionH>
            <wp:positionV relativeFrom="margin">
              <wp:posOffset>-638175</wp:posOffset>
            </wp:positionV>
            <wp:extent cx="3292475" cy="1419225"/>
            <wp:effectExtent l="19050" t="0" r="22225" b="4857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6C5">
        <w:rPr>
          <w:rFonts w:ascii="Arial" w:eastAsia="Times New Roman" w:hAnsi="Arial" w:cs="Arial"/>
          <w:b/>
          <w:bCs/>
          <w:caps/>
          <w:sz w:val="40"/>
          <w:szCs w:val="32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Cooperativa </w:t>
      </w:r>
      <w:r w:rsidR="002E3A64">
        <w:rPr>
          <w:rFonts w:ascii="Arial" w:eastAsia="Times New Roman" w:hAnsi="Arial" w:cs="Arial"/>
          <w:b/>
          <w:bCs/>
          <w:caps/>
          <w:sz w:val="40"/>
          <w:szCs w:val="32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3876C5">
        <w:rPr>
          <w:rFonts w:ascii="Arial" w:eastAsia="Times New Roman" w:hAnsi="Arial" w:cs="Arial"/>
          <w:b/>
          <w:bCs/>
          <w:caps/>
          <w:sz w:val="40"/>
          <w:szCs w:val="32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Hottea</w:t>
      </w:r>
      <w:r w:rsidR="002E3A64">
        <w:rPr>
          <w:rFonts w:ascii="Arial" w:eastAsia="Times New Roman" w:hAnsi="Arial" w:cs="Arial"/>
          <w:b/>
          <w:bCs/>
          <w:caps/>
          <w:sz w:val="40"/>
          <w:szCs w:val="32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3876C5" w:rsidRPr="003876C5" w:rsidRDefault="003876C5" w:rsidP="00CF3439">
      <w:pPr>
        <w:spacing w:before="100" w:beforeAutospacing="1" w:after="100" w:afterAutospacing="1" w:line="240" w:lineRule="auto"/>
        <w:ind w:left="284"/>
        <w:jc w:val="center"/>
        <w:rPr>
          <w:rFonts w:eastAsia="Times New Roman" w:cstheme="minorHAnsi"/>
          <w:color w:val="002060"/>
          <w:sz w:val="36"/>
          <w:szCs w:val="28"/>
          <w:lang w:eastAsia="es-ES"/>
        </w:rPr>
      </w:pPr>
      <w:r w:rsidRPr="002E3A64">
        <w:rPr>
          <w:rFonts w:eastAsia="Times New Roman" w:cstheme="minorHAnsi"/>
          <w:b/>
          <w:bCs/>
          <w:color w:val="002060"/>
          <w:sz w:val="36"/>
          <w:szCs w:val="28"/>
          <w:lang w:eastAsia="es-ES"/>
        </w:rPr>
        <w:t>Centro</w:t>
      </w:r>
      <w:r w:rsidRPr="003876C5">
        <w:rPr>
          <w:rFonts w:eastAsia="Times New Roman" w:cstheme="minorHAnsi"/>
          <w:color w:val="002060"/>
          <w:sz w:val="36"/>
          <w:szCs w:val="28"/>
          <w:lang w:eastAsia="es-ES"/>
        </w:rPr>
        <w:t>: UNIDAD EDUCATIVA BOLIVAR</w:t>
      </w:r>
    </w:p>
    <w:p w:rsidR="003876C5" w:rsidRPr="003876C5" w:rsidRDefault="003876C5" w:rsidP="00CF3439">
      <w:pPr>
        <w:spacing w:before="100" w:beforeAutospacing="1" w:after="100" w:afterAutospacing="1" w:line="240" w:lineRule="auto"/>
        <w:ind w:left="284"/>
        <w:jc w:val="center"/>
        <w:rPr>
          <w:rFonts w:eastAsia="Times New Roman" w:cstheme="minorHAnsi"/>
          <w:color w:val="002060"/>
          <w:sz w:val="36"/>
          <w:szCs w:val="28"/>
          <w:lang w:eastAsia="es-ES"/>
        </w:rPr>
      </w:pPr>
      <w:r w:rsidRPr="002E3A64">
        <w:rPr>
          <w:rFonts w:eastAsia="Times New Roman" w:cstheme="minorHAnsi"/>
          <w:b/>
          <w:bCs/>
          <w:color w:val="002060"/>
          <w:sz w:val="36"/>
          <w:szCs w:val="28"/>
          <w:lang w:eastAsia="es-ES"/>
        </w:rPr>
        <w:t>Dirección</w:t>
      </w:r>
      <w:r w:rsidRPr="003876C5">
        <w:rPr>
          <w:rFonts w:eastAsia="Times New Roman" w:cstheme="minorHAnsi"/>
          <w:color w:val="002060"/>
          <w:sz w:val="36"/>
          <w:szCs w:val="28"/>
          <w:lang w:eastAsia="es-ES"/>
        </w:rPr>
        <w:t>: SUCRE S/N Y ARGENTINA, TULCAN, 4, CARCHI, ECUADOR</w:t>
      </w:r>
    </w:p>
    <w:p w:rsidR="003876C5" w:rsidRPr="003876C5" w:rsidRDefault="003876C5" w:rsidP="00CF3439">
      <w:pPr>
        <w:spacing w:before="100" w:beforeAutospacing="1" w:after="100" w:afterAutospacing="1" w:line="240" w:lineRule="auto"/>
        <w:ind w:left="284"/>
        <w:jc w:val="center"/>
        <w:rPr>
          <w:rFonts w:ascii="Arial" w:eastAsia="Times New Roman" w:hAnsi="Arial" w:cs="Arial"/>
          <w:b/>
          <w:caps/>
          <w:color w:val="002060"/>
          <w:sz w:val="40"/>
          <w:szCs w:val="28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3A64">
        <w:rPr>
          <w:rFonts w:ascii="Arial" w:eastAsia="Times New Roman" w:hAnsi="Arial" w:cs="Arial"/>
          <w:b/>
          <w:bCs/>
          <w:caps/>
          <w:color w:val="002060"/>
          <w:sz w:val="40"/>
          <w:szCs w:val="28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Correo Electrónico</w:t>
      </w:r>
      <w:r w:rsidRPr="003876C5">
        <w:rPr>
          <w:rFonts w:ascii="Arial" w:eastAsia="Times New Roman" w:hAnsi="Arial" w:cs="Arial"/>
          <w:b/>
          <w:caps/>
          <w:color w:val="002060"/>
          <w:sz w:val="40"/>
          <w:szCs w:val="28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hottea.asociados@gmail.com</w:t>
      </w:r>
    </w:p>
    <w:p w:rsidR="003876C5" w:rsidRPr="003876C5" w:rsidRDefault="003876C5" w:rsidP="00CF3439">
      <w:pPr>
        <w:spacing w:before="100" w:beforeAutospacing="1" w:after="100" w:afterAutospacing="1" w:line="240" w:lineRule="auto"/>
        <w:ind w:left="284"/>
        <w:jc w:val="center"/>
        <w:rPr>
          <w:rFonts w:eastAsia="Times New Roman" w:cstheme="minorHAnsi"/>
          <w:color w:val="002060"/>
          <w:sz w:val="36"/>
          <w:szCs w:val="28"/>
          <w:lang w:eastAsia="es-ES"/>
        </w:rPr>
      </w:pPr>
      <w:r w:rsidRPr="002E3A64">
        <w:rPr>
          <w:rFonts w:eastAsia="Times New Roman" w:cstheme="minorHAnsi"/>
          <w:b/>
          <w:bCs/>
          <w:color w:val="002060"/>
          <w:sz w:val="36"/>
          <w:szCs w:val="28"/>
          <w:lang w:eastAsia="es-ES"/>
        </w:rPr>
        <w:t>Alumnos/as</w:t>
      </w:r>
      <w:r w:rsidRPr="003876C5">
        <w:rPr>
          <w:rFonts w:eastAsia="Times New Roman" w:cstheme="minorHAnsi"/>
          <w:color w:val="002060"/>
          <w:sz w:val="36"/>
          <w:szCs w:val="28"/>
          <w:lang w:eastAsia="es-ES"/>
        </w:rPr>
        <w:t>: 10</w:t>
      </w:r>
    </w:p>
    <w:p w:rsidR="003876C5" w:rsidRPr="003876C5" w:rsidRDefault="003876C5" w:rsidP="00CF3439">
      <w:pPr>
        <w:ind w:left="284" w:firstLine="708"/>
        <w:jc w:val="both"/>
        <w:rPr>
          <w:color w:val="002060"/>
        </w:rPr>
      </w:pPr>
    </w:p>
    <w:p w:rsidR="003876C5" w:rsidRPr="003876C5" w:rsidRDefault="003876C5" w:rsidP="00CF3439">
      <w:pPr>
        <w:ind w:left="284"/>
        <w:jc w:val="both"/>
        <w:rPr>
          <w:color w:val="002060"/>
        </w:rPr>
      </w:pPr>
    </w:p>
    <w:p w:rsidR="00FC2D15" w:rsidRPr="003876C5" w:rsidRDefault="003876C5" w:rsidP="00CF3439">
      <w:pPr>
        <w:tabs>
          <w:tab w:val="left" w:pos="3390"/>
        </w:tabs>
        <w:ind w:left="284"/>
        <w:jc w:val="both"/>
        <w:rPr>
          <w:b/>
          <w:caps/>
          <w:color w:val="00206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876C5">
        <w:rPr>
          <w:b/>
          <w:caps/>
          <w:color w:val="00206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Estatutos</w:t>
      </w:r>
    </w:p>
    <w:p w:rsidR="00CF3439" w:rsidRDefault="003876C5" w:rsidP="00CF3439">
      <w:pPr>
        <w:tabs>
          <w:tab w:val="left" w:pos="3390"/>
        </w:tabs>
        <w:ind w:left="284"/>
        <w:jc w:val="both"/>
        <w:rPr>
          <w:rStyle w:val="Textoennegrita"/>
          <w:rFonts w:ascii="Arial" w:hAnsi="Arial" w:cs="Arial"/>
          <w:color w:val="002060"/>
          <w:sz w:val="28"/>
          <w:szCs w:val="24"/>
          <w:u w:val="single"/>
        </w:rPr>
      </w:pPr>
      <w:r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>Capítulo 1:</w:t>
      </w:r>
      <w:r w:rsidRPr="00CF3439">
        <w:rPr>
          <w:rFonts w:ascii="Arial" w:hAnsi="Arial" w:cs="Arial"/>
          <w:color w:val="002060"/>
          <w:sz w:val="40"/>
          <w:szCs w:val="24"/>
        </w:rPr>
        <w:br/>
      </w:r>
      <w:r w:rsidRPr="00CF3439">
        <w:rPr>
          <w:rFonts w:ascii="Arial" w:hAnsi="Arial" w:cs="Arial"/>
          <w:color w:val="002060"/>
          <w:sz w:val="24"/>
          <w:szCs w:val="24"/>
        </w:rPr>
        <w:br/>
      </w:r>
    </w:p>
    <w:p w:rsidR="003876C5" w:rsidRPr="00CF3439" w:rsidRDefault="003876C5" w:rsidP="00CF3439">
      <w:pPr>
        <w:tabs>
          <w:tab w:val="left" w:pos="3390"/>
        </w:tabs>
        <w:ind w:left="284"/>
        <w:jc w:val="both"/>
        <w:rPr>
          <w:rStyle w:val="Textoennegrita"/>
          <w:rFonts w:ascii="Arial" w:hAnsi="Arial" w:cs="Arial"/>
          <w:color w:val="002060"/>
          <w:sz w:val="28"/>
          <w:szCs w:val="24"/>
          <w:u w:val="single"/>
        </w:rPr>
      </w:pPr>
      <w:r w:rsidRPr="00CF3439">
        <w:rPr>
          <w:rStyle w:val="Textoennegrita"/>
          <w:rFonts w:ascii="Arial" w:hAnsi="Arial" w:cs="Arial"/>
          <w:color w:val="002060"/>
          <w:sz w:val="28"/>
          <w:szCs w:val="24"/>
          <w:u w:val="single"/>
        </w:rPr>
        <w:t>DENOMINACIÓN, OBJETO, DURACIÓN Y DOMICILIO</w:t>
      </w:r>
    </w:p>
    <w:p w:rsidR="00CF3439" w:rsidRPr="00CF3439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3876C5" w:rsidRPr="003876C5" w:rsidRDefault="003876C5" w:rsidP="00CF3439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 1º</w:t>
      </w:r>
      <w:r w:rsidRPr="003876C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: Con la denominación de “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HOT</w:t>
      </w:r>
      <w:r w:rsidR="00F918DA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TEA</w:t>
      </w:r>
      <w:r w:rsid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" se constituye una mini empresa,</w:t>
      </w:r>
      <w:r w:rsidRPr="003876C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que se regirá por los presentes Estatutos y por las disposiciones legales que en cada momento le sean aplicables.</w:t>
      </w:r>
    </w:p>
    <w:p w:rsidR="003876C5" w:rsidRPr="003876C5" w:rsidRDefault="003876C5" w:rsidP="00CF3439">
      <w:pPr>
        <w:spacing w:after="240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3876C5" w:rsidRPr="003876C5" w:rsidRDefault="003876C5" w:rsidP="00CF3439">
      <w:pPr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lastRenderedPageBreak/>
        <w:t>Artículo 2º</w:t>
      </w:r>
      <w:r w:rsid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: El objeto de la mini empresa</w:t>
      </w:r>
      <w:r w:rsidRPr="003876C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consistirá en: una empresa de restauración orientada a la comida rápida saludable.</w:t>
      </w:r>
    </w:p>
    <w:p w:rsidR="00F918DA" w:rsidRPr="00CF3439" w:rsidRDefault="003876C5" w:rsidP="00CF3439">
      <w:pPr>
        <w:tabs>
          <w:tab w:val="left" w:pos="3390"/>
        </w:tabs>
        <w:ind w:left="284"/>
        <w:jc w:val="both"/>
        <w:rPr>
          <w:rFonts w:ascii="Arial" w:hAnsi="Arial" w:cs="Arial"/>
          <w:color w:val="002060"/>
          <w:sz w:val="24"/>
          <w:szCs w:val="24"/>
        </w:rPr>
      </w:pP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Las actividades enumeradas podrán también ser desarrolladas por la </w:t>
      </w:r>
      <w:r w:rsid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mini empresa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 total o parcialmente, de modo indirecto, mediante la participación en otra Sociedad con objeto análogo.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</w:r>
      <w:r w:rsidR="00F918DA" w:rsidRPr="00CF3439">
        <w:rPr>
          <w:rStyle w:val="Textoennegrita"/>
          <w:rFonts w:ascii="Arial" w:hAnsi="Arial" w:cs="Arial"/>
          <w:color w:val="002060"/>
          <w:sz w:val="24"/>
          <w:szCs w:val="24"/>
        </w:rPr>
        <w:t>Artículo 3º.</w:t>
      </w:r>
      <w:r w:rsidR="00F918DA" w:rsidRPr="00CF3439">
        <w:rPr>
          <w:rFonts w:ascii="Arial" w:hAnsi="Arial" w:cs="Arial"/>
          <w:color w:val="002060"/>
          <w:sz w:val="24"/>
          <w:szCs w:val="24"/>
        </w:rPr>
        <w:t xml:space="preserve">Tendrá una duración </w:t>
      </w:r>
      <w:r w:rsidR="001B506D" w:rsidRPr="00CF3439">
        <w:rPr>
          <w:rFonts w:ascii="Arial" w:hAnsi="Arial" w:cs="Arial"/>
          <w:color w:val="002060"/>
          <w:sz w:val="24"/>
          <w:szCs w:val="24"/>
        </w:rPr>
        <w:t>indefinida, iniciando</w:t>
      </w:r>
      <w:r w:rsidR="00F918DA" w:rsidRPr="00CF3439">
        <w:rPr>
          <w:rFonts w:ascii="Arial" w:hAnsi="Arial" w:cs="Arial"/>
          <w:color w:val="002060"/>
          <w:sz w:val="24"/>
          <w:szCs w:val="24"/>
        </w:rPr>
        <w:t xml:space="preserve"> sus actividades</w:t>
      </w:r>
      <w:r w:rsidR="00CF3439">
        <w:rPr>
          <w:rFonts w:ascii="Arial" w:hAnsi="Arial" w:cs="Arial"/>
          <w:color w:val="002060"/>
          <w:sz w:val="24"/>
          <w:szCs w:val="24"/>
        </w:rPr>
        <w:t>.</w:t>
      </w:r>
    </w:p>
    <w:p w:rsidR="00CF3439" w:rsidRPr="00CF3439" w:rsidRDefault="00CF3439" w:rsidP="00CF3439">
      <w:pPr>
        <w:pStyle w:val="Prrafodelista"/>
        <w:tabs>
          <w:tab w:val="left" w:pos="3390"/>
        </w:tabs>
        <w:ind w:left="284"/>
        <w:jc w:val="both"/>
        <w:rPr>
          <w:rStyle w:val="Textoennegrita"/>
          <w:rFonts w:ascii="Arial" w:hAnsi="Arial" w:cs="Arial"/>
          <w:b w:val="0"/>
          <w:bCs w:val="0"/>
          <w:color w:val="002060"/>
          <w:sz w:val="24"/>
          <w:szCs w:val="24"/>
        </w:rPr>
      </w:pPr>
    </w:p>
    <w:p w:rsidR="00F918DA" w:rsidRPr="00CF3439" w:rsidRDefault="00F918DA" w:rsidP="00CF3439">
      <w:pPr>
        <w:pStyle w:val="Prrafodelista"/>
        <w:numPr>
          <w:ilvl w:val="0"/>
          <w:numId w:val="5"/>
        </w:numPr>
        <w:tabs>
          <w:tab w:val="left" w:pos="3390"/>
        </w:tabs>
        <w:ind w:left="284"/>
        <w:jc w:val="both"/>
        <w:rPr>
          <w:rFonts w:ascii="Arial" w:hAnsi="Arial" w:cs="Arial"/>
          <w:color w:val="002060"/>
          <w:sz w:val="24"/>
          <w:szCs w:val="24"/>
        </w:rPr>
      </w:pPr>
      <w:r w:rsidRPr="00CF3439">
        <w:rPr>
          <w:rStyle w:val="Textoennegrita"/>
          <w:rFonts w:ascii="Arial" w:hAnsi="Arial" w:cs="Arial"/>
          <w:color w:val="002060"/>
          <w:sz w:val="24"/>
          <w:szCs w:val="24"/>
        </w:rPr>
        <w:t>Artículo 4</w:t>
      </w:r>
      <w:r w:rsidRPr="00CF3439">
        <w:rPr>
          <w:rStyle w:val="Textoennegrita"/>
          <w:rFonts w:ascii="Arial" w:hAnsi="Arial" w:cs="Arial"/>
          <w:color w:val="002060"/>
          <w:sz w:val="24"/>
          <w:szCs w:val="24"/>
        </w:rPr>
        <w:t>º.</w:t>
      </w:r>
      <w:r w:rsidRPr="00CF3439">
        <w:rPr>
          <w:rFonts w:ascii="Arial" w:hAnsi="Arial" w:cs="Arial"/>
          <w:color w:val="002060"/>
          <w:sz w:val="24"/>
          <w:szCs w:val="24"/>
        </w:rPr>
        <w:t>El capital socia</w:t>
      </w:r>
      <w:r w:rsidRPr="00CF3439">
        <w:rPr>
          <w:rFonts w:ascii="Arial" w:hAnsi="Arial" w:cs="Arial"/>
          <w:color w:val="002060"/>
          <w:sz w:val="24"/>
          <w:szCs w:val="24"/>
        </w:rPr>
        <w:t>l inicial de la mini empresa es S/ 100 dólares debido, iguales, acumulables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 e indivisibles de un valor de S/10 cada </w:t>
      </w:r>
      <w:r w:rsidRPr="00CF3439">
        <w:rPr>
          <w:rFonts w:ascii="Arial" w:hAnsi="Arial" w:cs="Arial"/>
          <w:color w:val="002060"/>
          <w:sz w:val="24"/>
          <w:szCs w:val="24"/>
        </w:rPr>
        <w:t>una. Esté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 capital social inicial está conformado por un aporte efectivo de los socios en dinero.</w:t>
      </w:r>
    </w:p>
    <w:p w:rsidR="001B506D" w:rsidRPr="00CF3439" w:rsidRDefault="001B506D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002060"/>
          <w:sz w:val="40"/>
          <w:szCs w:val="24"/>
          <w:u w:val="single"/>
          <w:lang w:eastAsia="es-ES"/>
        </w:rPr>
      </w:pPr>
      <w:r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>Capítulo 2</w:t>
      </w:r>
      <w:r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>:</w:t>
      </w:r>
      <w:r w:rsidRPr="00CF3439">
        <w:rPr>
          <w:rFonts w:ascii="Arial" w:hAnsi="Arial" w:cs="Arial"/>
          <w:color w:val="002060"/>
          <w:sz w:val="40"/>
          <w:szCs w:val="24"/>
        </w:rPr>
        <w:br/>
      </w:r>
    </w:p>
    <w:p w:rsidR="001B506D" w:rsidRPr="001B506D" w:rsidRDefault="001B506D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002060"/>
          <w:sz w:val="28"/>
          <w:szCs w:val="24"/>
          <w:u w:val="single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8"/>
          <w:szCs w:val="24"/>
          <w:u w:val="single"/>
          <w:lang w:eastAsia="es-ES"/>
        </w:rPr>
        <w:t>DE LA ADMINISTRACIÓN DE LA SOCIEDAD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Default="001B506D" w:rsidP="00CF343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 5º.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La administración de  la sociedad está a cargo de la Junta general de Socios y de la Gerencia.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Pr="00CF3439" w:rsidRDefault="001B506D" w:rsidP="00CF343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Artículos 6º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.La Junta General de Socios es el máximo órgano de gobierno de la sociedad y está conformada por todos los socios.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Pr="00CF3439" w:rsidRDefault="001B506D" w:rsidP="00CF343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 7º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.La Junta General de Socios se reúne en sesión ordinaria y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extraordinaria, convocada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y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presidida, en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ambos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casos, por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el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Gerente. La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sesión  ordinaria se llevará a cabo 1 ves a la semana  todos los días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jueves; y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la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extraordinaria, cuando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el Gerente lo estime conveniente a los intereses sociales o cuando lo solicite por escrito un número de socios que represente al menos la quinta parta del capital social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pagado, expresando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en la solicitud los asuntos a ser tratados en la sesión.</w:t>
      </w:r>
    </w:p>
    <w:p w:rsidR="00CF3439" w:rsidRDefault="00CF3439" w:rsidP="00CF3439">
      <w:pPr>
        <w:pStyle w:val="Prrafodelista"/>
        <w:tabs>
          <w:tab w:val="left" w:pos="3390"/>
        </w:tabs>
        <w:ind w:left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B506D" w:rsidRPr="00CF3439" w:rsidRDefault="001B506D" w:rsidP="00CF3439">
      <w:pPr>
        <w:pStyle w:val="Prrafodelista"/>
        <w:numPr>
          <w:ilvl w:val="0"/>
          <w:numId w:val="6"/>
        </w:numPr>
        <w:tabs>
          <w:tab w:val="left" w:pos="3390"/>
        </w:tabs>
        <w:ind w:left="284"/>
        <w:jc w:val="both"/>
        <w:rPr>
          <w:rFonts w:ascii="Arial" w:hAnsi="Arial" w:cs="Arial"/>
          <w:color w:val="002060"/>
          <w:sz w:val="24"/>
          <w:szCs w:val="24"/>
        </w:rPr>
      </w:pPr>
      <w:r w:rsidRPr="00CF3439">
        <w:rPr>
          <w:rFonts w:ascii="Arial" w:hAnsi="Arial" w:cs="Arial"/>
          <w:b/>
          <w:color w:val="002060"/>
          <w:sz w:val="24"/>
          <w:szCs w:val="24"/>
        </w:rPr>
        <w:t>Artículo 8</w:t>
      </w:r>
      <w:r w:rsidRPr="00CF3439">
        <w:rPr>
          <w:rFonts w:ascii="Arial" w:hAnsi="Arial" w:cs="Arial"/>
          <w:b/>
          <w:color w:val="002060"/>
          <w:sz w:val="24"/>
          <w:szCs w:val="24"/>
        </w:rPr>
        <w:t>º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.en caso de llegar con 10 minutos de retraso  a las </w:t>
      </w:r>
      <w:r w:rsidR="00CF3439" w:rsidRPr="00CF3439">
        <w:rPr>
          <w:rFonts w:ascii="Arial" w:hAnsi="Arial" w:cs="Arial"/>
          <w:color w:val="002060"/>
          <w:sz w:val="24"/>
          <w:szCs w:val="24"/>
        </w:rPr>
        <w:t>sesiones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 se cobrara una multa de 1.00 dólar en efectivo.</w:t>
      </w:r>
    </w:p>
    <w:p w:rsidR="00CF3439" w:rsidRDefault="00CF3439" w:rsidP="00CF3439">
      <w:pPr>
        <w:pStyle w:val="Prrafodelista"/>
        <w:tabs>
          <w:tab w:val="left" w:pos="3390"/>
        </w:tabs>
        <w:ind w:left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B506D" w:rsidRPr="00CF3439" w:rsidRDefault="001B506D" w:rsidP="00CF3439">
      <w:pPr>
        <w:pStyle w:val="Prrafodelista"/>
        <w:numPr>
          <w:ilvl w:val="0"/>
          <w:numId w:val="6"/>
        </w:numPr>
        <w:tabs>
          <w:tab w:val="left" w:pos="3390"/>
        </w:tabs>
        <w:ind w:left="284"/>
        <w:jc w:val="both"/>
        <w:rPr>
          <w:rFonts w:ascii="Arial" w:hAnsi="Arial" w:cs="Arial"/>
          <w:color w:val="002060"/>
          <w:sz w:val="24"/>
          <w:szCs w:val="24"/>
        </w:rPr>
      </w:pPr>
      <w:r w:rsidRPr="00CF3439">
        <w:rPr>
          <w:rFonts w:ascii="Arial" w:hAnsi="Arial" w:cs="Arial"/>
          <w:b/>
          <w:color w:val="002060"/>
          <w:sz w:val="24"/>
          <w:szCs w:val="24"/>
        </w:rPr>
        <w:t>Artículo 9</w:t>
      </w:r>
      <w:r w:rsidRPr="00CF3439">
        <w:rPr>
          <w:rFonts w:ascii="Arial" w:hAnsi="Arial" w:cs="Arial"/>
          <w:b/>
          <w:color w:val="002060"/>
          <w:sz w:val="24"/>
          <w:szCs w:val="24"/>
        </w:rPr>
        <w:t>º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.en el caso de no asistir a las </w:t>
      </w:r>
      <w:r w:rsidR="00CF3439" w:rsidRPr="00CF3439">
        <w:rPr>
          <w:rFonts w:ascii="Arial" w:hAnsi="Arial" w:cs="Arial"/>
          <w:color w:val="002060"/>
          <w:sz w:val="24"/>
          <w:szCs w:val="24"/>
        </w:rPr>
        <w:t>sesiones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 realizadas los días miércoles deberán pagar una multa de 2.00 </w:t>
      </w:r>
      <w:r w:rsidR="00CF3439" w:rsidRPr="00CF3439">
        <w:rPr>
          <w:rFonts w:ascii="Arial" w:hAnsi="Arial" w:cs="Arial"/>
          <w:color w:val="002060"/>
          <w:sz w:val="24"/>
          <w:szCs w:val="24"/>
        </w:rPr>
        <w:t>dólares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 en efectivo.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Pr="00CF3439" w:rsidRDefault="001B506D" w:rsidP="00CF343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Artículo10º.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La convocatoria a Junta General de Socios se realizará por medio de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citaciones, con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2 días de 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anticipación, no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siendo necesario este requisito cuando están presentes o representados todos los socios.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Pr="00CF3439" w:rsidRDefault="001B506D" w:rsidP="00CF343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lastRenderedPageBreak/>
        <w:t>Artículo 11º.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La Junta General de Socios tiene las siguientes facultades :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      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a) Aprobar y modificar el estatuto social.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      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b) Aprobar el aumento o reducción del capital social.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     </w:t>
      </w:r>
      <w:r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c) Nombra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y remover al Gerente.</w:t>
      </w:r>
    </w:p>
    <w:p w:rsidR="001B506D" w:rsidRPr="00CF3439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     </w:t>
      </w:r>
      <w:r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d) Emitir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obligaciones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     </w:t>
      </w:r>
      <w:r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g) Aprobar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la </w:t>
      </w:r>
      <w:r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transformación, fusión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o disolución  de la sociedad.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     </w:t>
      </w:r>
      <w:r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h) Otorgar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poder.</w:t>
      </w:r>
    </w:p>
    <w:p w:rsidR="001B506D" w:rsidRPr="00CF3439" w:rsidRDefault="001B506D" w:rsidP="00CF3439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2060"/>
          <w:sz w:val="24"/>
          <w:szCs w:val="24"/>
        </w:rPr>
      </w:pPr>
      <w:r w:rsidRPr="00CF3439">
        <w:rPr>
          <w:rStyle w:val="Textoennegrita"/>
          <w:rFonts w:ascii="Arial" w:hAnsi="Arial" w:cs="Arial"/>
          <w:color w:val="002060"/>
          <w:sz w:val="24"/>
          <w:szCs w:val="24"/>
        </w:rPr>
        <w:t>Artículo 12º.</w:t>
      </w:r>
      <w:r w:rsidRPr="00CF3439">
        <w:rPr>
          <w:rFonts w:ascii="Arial" w:hAnsi="Arial" w:cs="Arial"/>
          <w:color w:val="002060"/>
          <w:sz w:val="24"/>
          <w:szCs w:val="24"/>
        </w:rPr>
        <w:t>El quórum para las sesiones de la Junta General de Socios está constituido por la asistencia de más de la mit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ad de los socios de la mini </w:t>
      </w:r>
      <w:r w:rsidR="00CF3439" w:rsidRPr="00CF3439">
        <w:rPr>
          <w:rFonts w:ascii="Arial" w:hAnsi="Arial" w:cs="Arial"/>
          <w:color w:val="002060"/>
          <w:sz w:val="24"/>
          <w:szCs w:val="24"/>
        </w:rPr>
        <w:t>empresa y</w:t>
      </w:r>
      <w:r w:rsidRPr="00CF3439">
        <w:rPr>
          <w:rFonts w:ascii="Arial" w:hAnsi="Arial" w:cs="Arial"/>
          <w:color w:val="002060"/>
          <w:sz w:val="24"/>
          <w:szCs w:val="24"/>
        </w:rPr>
        <w:t xml:space="preserve"> los acuerdos se adoptan  por el voto conforme de más de la mitad de los presentes en la sesión.</w:t>
      </w:r>
    </w:p>
    <w:p w:rsidR="001B506D" w:rsidRPr="00CF3439" w:rsidRDefault="001B506D" w:rsidP="00CF3439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2060"/>
          <w:sz w:val="24"/>
          <w:szCs w:val="24"/>
        </w:rPr>
      </w:pPr>
    </w:p>
    <w:p w:rsidR="001B506D" w:rsidRPr="00CF3439" w:rsidRDefault="001B506D" w:rsidP="00CF3439">
      <w:pPr>
        <w:spacing w:before="100" w:beforeAutospacing="1" w:after="100" w:afterAutospacing="1" w:line="240" w:lineRule="auto"/>
        <w:ind w:left="284"/>
        <w:jc w:val="both"/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</w:pPr>
      <w:r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 xml:space="preserve">Capítulo </w:t>
      </w:r>
      <w:r w:rsidR="00CF3439"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 xml:space="preserve">                                       </w:t>
      </w:r>
      <w:r w:rsid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 xml:space="preserve">                </w:t>
      </w:r>
      <w:r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>3</w:t>
      </w:r>
      <w:r w:rsidRPr="00CF3439">
        <w:rPr>
          <w:rStyle w:val="Textoennegrita"/>
          <w:rFonts w:ascii="Arial" w:hAnsi="Arial" w:cs="Arial"/>
          <w:color w:val="002060"/>
          <w:sz w:val="40"/>
          <w:szCs w:val="24"/>
          <w:u w:val="single"/>
        </w:rPr>
        <w:t>:</w:t>
      </w:r>
    </w:p>
    <w:p w:rsidR="00CF3439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s-ES"/>
        </w:rPr>
      </w:pPr>
    </w:p>
    <w:p w:rsidR="001B506D" w:rsidRPr="001B506D" w:rsidRDefault="001B506D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color w:val="002060"/>
          <w:sz w:val="28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8"/>
          <w:szCs w:val="24"/>
          <w:u w:val="single"/>
          <w:lang w:eastAsia="es-ES"/>
        </w:rPr>
        <w:t>DE LA GERENCIA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bookmarkStart w:id="0" w:name="_GoBack"/>
      <w:bookmarkEnd w:id="0"/>
    </w:p>
    <w:p w:rsidR="001B506D" w:rsidRPr="00CF3439" w:rsidRDefault="001B506D" w:rsidP="00CF3439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 15º.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La gerencia es el órgano de dire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cción y ejecución de la mini empresa, qué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depende jerárquicamente de la Junta General de socios y está representada por el Gerente.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Pr="00CF3439" w:rsidRDefault="001B506D" w:rsidP="00CF3439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 16º.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El Gerente es nombrado por la Junta general de S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ocios por un periodo indefinido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</w:t>
      </w:r>
      <w:r w:rsidR="00CF3439"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pudiendo ser reelegido.</w:t>
      </w:r>
    </w:p>
    <w:p w:rsidR="00CF3439" w:rsidRPr="00CF3439" w:rsidRDefault="00CF3439" w:rsidP="00CF3439">
      <w:pPr>
        <w:pStyle w:val="Prrafodelist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506D" w:rsidRPr="00CF3439" w:rsidRDefault="001B506D" w:rsidP="00CF3439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CF3439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Artículo 17º.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Son facultades del Gerente: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a) Representar a la mini empresa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en todo momento y circunstancia.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</w:t>
      </w:r>
      <w:r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b) Realizar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los actos de gestión y administración necesarios  para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la buena </w:t>
      </w: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   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marcha de la mini empresa.</w:t>
      </w:r>
    </w:p>
    <w:p w:rsidR="001B506D" w:rsidRPr="001B506D" w:rsidRDefault="00CF3439" w:rsidP="00CF3439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 </w:t>
      </w:r>
      <w:r w:rsidRPr="00CF3439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d) Dar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cuenta de sus actos y gestiones a la Junta General de </w:t>
      </w: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>socios.</w:t>
      </w:r>
      <w:r w:rsidR="001B506D" w:rsidRPr="001B506D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</w:p>
    <w:p w:rsidR="001B506D" w:rsidRPr="002E3A64" w:rsidRDefault="001B506D" w:rsidP="002E3A6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s-ES"/>
        </w:rPr>
      </w:pPr>
    </w:p>
    <w:p w:rsidR="001B506D" w:rsidRPr="00CF3439" w:rsidRDefault="001B506D" w:rsidP="00CF3439">
      <w:pPr>
        <w:tabs>
          <w:tab w:val="left" w:pos="3390"/>
        </w:tabs>
        <w:ind w:left="284"/>
        <w:jc w:val="both"/>
        <w:rPr>
          <w:rFonts w:ascii="Arial" w:hAnsi="Arial" w:cs="Arial"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F3439" w:rsidRPr="00CF3439" w:rsidRDefault="00CF3439" w:rsidP="00CF3439">
      <w:pPr>
        <w:tabs>
          <w:tab w:val="left" w:pos="3390"/>
        </w:tabs>
        <w:ind w:left="284"/>
        <w:jc w:val="both"/>
        <w:rPr>
          <w:rFonts w:ascii="Arial" w:hAnsi="Arial" w:cs="Arial"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CF3439" w:rsidRPr="00CF3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52" w:rsidRDefault="00374A52" w:rsidP="002E3A64">
      <w:pPr>
        <w:spacing w:after="0" w:line="240" w:lineRule="auto"/>
      </w:pPr>
      <w:r>
        <w:separator/>
      </w:r>
    </w:p>
  </w:endnote>
  <w:endnote w:type="continuationSeparator" w:id="0">
    <w:p w:rsidR="00374A52" w:rsidRDefault="00374A52" w:rsidP="002E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64" w:rsidRDefault="002E3A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64" w:rsidRDefault="002E3A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64" w:rsidRDefault="002E3A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52" w:rsidRDefault="00374A52" w:rsidP="002E3A64">
      <w:pPr>
        <w:spacing w:after="0" w:line="240" w:lineRule="auto"/>
      </w:pPr>
      <w:r>
        <w:separator/>
      </w:r>
    </w:p>
  </w:footnote>
  <w:footnote w:type="continuationSeparator" w:id="0">
    <w:p w:rsidR="00374A52" w:rsidRDefault="00374A52" w:rsidP="002E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64" w:rsidRDefault="002E3A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212946"/>
      <w:docPartObj>
        <w:docPartGallery w:val="Watermarks"/>
        <w:docPartUnique/>
      </w:docPartObj>
    </w:sdtPr>
    <w:sdtContent>
      <w:p w:rsidR="002E3A64" w:rsidRDefault="002E3A6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42284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OTTE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64" w:rsidRDefault="002E3A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0C6"/>
    <w:multiLevelType w:val="multilevel"/>
    <w:tmpl w:val="5D8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2567C"/>
    <w:multiLevelType w:val="multilevel"/>
    <w:tmpl w:val="3B7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621"/>
    <w:multiLevelType w:val="hybridMultilevel"/>
    <w:tmpl w:val="16D09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548AA"/>
    <w:multiLevelType w:val="multilevel"/>
    <w:tmpl w:val="EF2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5072E"/>
    <w:multiLevelType w:val="hybridMultilevel"/>
    <w:tmpl w:val="DF9AC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97283"/>
    <w:multiLevelType w:val="multilevel"/>
    <w:tmpl w:val="D79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15E7F"/>
    <w:multiLevelType w:val="hybridMultilevel"/>
    <w:tmpl w:val="3230C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5"/>
    <w:rsid w:val="001B506D"/>
    <w:rsid w:val="002E3A64"/>
    <w:rsid w:val="00374A52"/>
    <w:rsid w:val="003876C5"/>
    <w:rsid w:val="00CF3439"/>
    <w:rsid w:val="00F918DA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87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6C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3876C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876C5"/>
    <w:rPr>
      <w:b/>
      <w:bCs/>
    </w:rPr>
  </w:style>
  <w:style w:type="paragraph" w:styleId="Prrafodelista">
    <w:name w:val="List Paragraph"/>
    <w:basedOn w:val="Normal"/>
    <w:uiPriority w:val="34"/>
    <w:qFormat/>
    <w:rsid w:val="00CF34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A64"/>
  </w:style>
  <w:style w:type="paragraph" w:styleId="Piedepgina">
    <w:name w:val="footer"/>
    <w:basedOn w:val="Normal"/>
    <w:link w:val="PiedepginaCar"/>
    <w:uiPriority w:val="99"/>
    <w:unhideWhenUsed/>
    <w:rsid w:val="002E3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87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6C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3876C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876C5"/>
    <w:rPr>
      <w:b/>
      <w:bCs/>
    </w:rPr>
  </w:style>
  <w:style w:type="paragraph" w:styleId="Prrafodelista">
    <w:name w:val="List Paragraph"/>
    <w:basedOn w:val="Normal"/>
    <w:uiPriority w:val="34"/>
    <w:qFormat/>
    <w:rsid w:val="00CF34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A64"/>
  </w:style>
  <w:style w:type="paragraph" w:styleId="Piedepgina">
    <w:name w:val="footer"/>
    <w:basedOn w:val="Normal"/>
    <w:link w:val="PiedepginaCar"/>
    <w:uiPriority w:val="99"/>
    <w:unhideWhenUsed/>
    <w:rsid w:val="002E3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2014-01-15T23:16:00Z</dcterms:created>
  <dcterms:modified xsi:type="dcterms:W3CDTF">2014-01-16T00:02:00Z</dcterms:modified>
</cp:coreProperties>
</file>