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4" w:rsidRPr="0073464E" w:rsidRDefault="000023C4" w:rsidP="0073464E">
      <w:pPr>
        <w:spacing w:line="276" w:lineRule="auto"/>
        <w:jc w:val="center"/>
        <w:rPr>
          <w:rFonts w:ascii="Arial" w:hAnsi="Arial" w:cs="Arial"/>
        </w:rPr>
      </w:pPr>
      <w:r w:rsidRPr="0073464E">
        <w:rPr>
          <w:rFonts w:ascii="Arial" w:hAnsi="Arial" w:cs="Arial"/>
        </w:rPr>
        <w:t>ESTATUTOS DE LA EMPRESA</w:t>
      </w:r>
    </w:p>
    <w:p w:rsidR="000023C4" w:rsidRPr="0073464E" w:rsidRDefault="000023C4" w:rsidP="0073464E">
      <w:pPr>
        <w:spacing w:line="276" w:lineRule="auto"/>
        <w:jc w:val="center"/>
        <w:rPr>
          <w:rFonts w:ascii="Arial" w:hAnsi="Arial" w:cs="Arial"/>
        </w:rPr>
      </w:pPr>
      <w:r w:rsidRPr="0073464E">
        <w:rPr>
          <w:rFonts w:ascii="Arial" w:hAnsi="Arial" w:cs="Arial"/>
        </w:rPr>
        <w:t>“JOVENES RECICLADORES</w:t>
      </w:r>
      <w:r w:rsidR="00613DEA">
        <w:rPr>
          <w:rFonts w:ascii="Arial" w:hAnsi="Arial" w:cs="Arial"/>
        </w:rPr>
        <w:t xml:space="preserve"> S.COOP.</w:t>
      </w:r>
      <w:r w:rsidRPr="0073464E">
        <w:rPr>
          <w:rFonts w:ascii="Arial" w:hAnsi="Arial" w:cs="Arial"/>
        </w:rPr>
        <w:t>”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CAPITULO 1: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DENOMINACION Y ÁMBITO SOCIAL DE ACTUACIÓN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1. Nombre y razón social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La empresa funcionará bajo el nombre de JÓVENES RECICLADORES.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2. Objeto social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La empresa tiene por objeto las siguientes actividades: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1. Concientizar a la comunidad sobre la problemática ambiental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2. Disminuir dentro de la comunidad Archidonense la generación de desechos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3. Instaurar un método de reciclaje reutilizable óptimo de la línea de papel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4. Comercialización de los productos brindando seguridad dentro de los estándares de calidad.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Estas actividades serán desarrolladas por los estudiantes que integran la empresa; con la colaboración y cooperación de la: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1. La institución educativa Colegio Fiscal Diurno “Cantón Archidona”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2. La comunidad Archidonense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3. Duración de la actividad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 xml:space="preserve">La empresa se constituye desde el </w:t>
      </w:r>
      <w:r w:rsidR="00613DEA">
        <w:rPr>
          <w:rFonts w:ascii="Arial" w:hAnsi="Arial" w:cs="Arial"/>
          <w:sz w:val="20"/>
          <w:szCs w:val="20"/>
        </w:rPr>
        <w:t>20</w:t>
      </w:r>
      <w:r w:rsidRPr="0073464E">
        <w:rPr>
          <w:rFonts w:ascii="Arial" w:hAnsi="Arial" w:cs="Arial"/>
          <w:sz w:val="20"/>
          <w:szCs w:val="20"/>
        </w:rPr>
        <w:t xml:space="preserve"> de septiembre del 201</w:t>
      </w:r>
      <w:r w:rsidR="00613DEA">
        <w:rPr>
          <w:rFonts w:ascii="Arial" w:hAnsi="Arial" w:cs="Arial"/>
          <w:sz w:val="20"/>
          <w:szCs w:val="20"/>
        </w:rPr>
        <w:t>2</w:t>
      </w:r>
      <w:r w:rsidRPr="0073464E">
        <w:rPr>
          <w:rFonts w:ascii="Arial" w:hAnsi="Arial" w:cs="Arial"/>
          <w:sz w:val="20"/>
          <w:szCs w:val="20"/>
        </w:rPr>
        <w:t xml:space="preserve"> hasta el 2</w:t>
      </w:r>
      <w:r w:rsidR="00613DEA">
        <w:rPr>
          <w:rFonts w:ascii="Arial" w:hAnsi="Arial" w:cs="Arial"/>
          <w:sz w:val="20"/>
          <w:szCs w:val="20"/>
        </w:rPr>
        <w:t>0</w:t>
      </w:r>
      <w:r w:rsidRPr="0073464E">
        <w:rPr>
          <w:rFonts w:ascii="Arial" w:hAnsi="Arial" w:cs="Arial"/>
          <w:sz w:val="20"/>
          <w:szCs w:val="20"/>
        </w:rPr>
        <w:t xml:space="preserve"> de junio del 201</w:t>
      </w:r>
      <w:r w:rsidR="00613DEA">
        <w:rPr>
          <w:rFonts w:ascii="Arial" w:hAnsi="Arial" w:cs="Arial"/>
          <w:sz w:val="20"/>
          <w:szCs w:val="20"/>
        </w:rPr>
        <w:t>3.</w:t>
      </w:r>
      <w:r w:rsidRPr="0073464E">
        <w:rPr>
          <w:rFonts w:ascii="Arial" w:hAnsi="Arial" w:cs="Arial"/>
          <w:sz w:val="20"/>
          <w:szCs w:val="20"/>
        </w:rPr>
        <w:t xml:space="preserve"> 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CAPITULO 2: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DOMICILIO SOCIAL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4. Domicilio social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El domicilio social queda establecido dentro de las instalaciones del Centro Educativo Colegio Fiscal Diurno “Cantón Archidona”; calle Jondachi, en la ciudad de Archidona, Provincia de Napo.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CAPITULO 3: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REGIMEN  ECONOMICO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5. Capital social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El capital de inversión se fija en $</w:t>
      </w:r>
      <w:r w:rsidR="00915412">
        <w:rPr>
          <w:rFonts w:ascii="Arial" w:hAnsi="Arial" w:cs="Arial"/>
          <w:sz w:val="20"/>
          <w:szCs w:val="20"/>
        </w:rPr>
        <w:t>38,5</w:t>
      </w:r>
      <w:r w:rsidRPr="0073464E">
        <w:rPr>
          <w:rFonts w:ascii="Arial" w:hAnsi="Arial" w:cs="Arial"/>
          <w:sz w:val="20"/>
          <w:szCs w:val="20"/>
        </w:rPr>
        <w:t>0. Se divide en participaciones de $</w:t>
      </w:r>
      <w:r w:rsidR="00915412">
        <w:rPr>
          <w:rFonts w:ascii="Arial" w:hAnsi="Arial" w:cs="Arial"/>
          <w:sz w:val="20"/>
          <w:szCs w:val="20"/>
        </w:rPr>
        <w:t>3,85</w:t>
      </w:r>
      <w:r w:rsidRPr="0073464E">
        <w:rPr>
          <w:rFonts w:ascii="Arial" w:hAnsi="Arial" w:cs="Arial"/>
          <w:sz w:val="20"/>
          <w:szCs w:val="20"/>
        </w:rPr>
        <w:t xml:space="preserve"> (</w:t>
      </w:r>
      <w:r w:rsidR="00BF3ACD">
        <w:rPr>
          <w:rFonts w:ascii="Arial" w:hAnsi="Arial" w:cs="Arial"/>
          <w:sz w:val="20"/>
          <w:szCs w:val="20"/>
        </w:rPr>
        <w:t>TRES</w:t>
      </w:r>
      <w:r w:rsidRPr="0073464E">
        <w:rPr>
          <w:rFonts w:ascii="Arial" w:hAnsi="Arial" w:cs="Arial"/>
          <w:sz w:val="20"/>
          <w:szCs w:val="20"/>
        </w:rPr>
        <w:t xml:space="preserve"> DOLARES AMERICANOS</w:t>
      </w:r>
      <w:r w:rsidR="00BF3ACD">
        <w:rPr>
          <w:rFonts w:ascii="Arial" w:hAnsi="Arial" w:cs="Arial"/>
          <w:sz w:val="20"/>
          <w:szCs w:val="20"/>
        </w:rPr>
        <w:t xml:space="preserve"> CON CINCUENTA CENTAVOS</w:t>
      </w:r>
      <w:r w:rsidRPr="0073464E">
        <w:rPr>
          <w:rFonts w:ascii="Arial" w:hAnsi="Arial" w:cs="Arial"/>
          <w:sz w:val="20"/>
          <w:szCs w:val="20"/>
        </w:rPr>
        <w:t>) cada uno. Cada participación otorga a cada titular los mismos derechos y obligaciones.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6. Distribución de beneficios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La distribución de beneficios se realizará tomando en consideración el porcentaje equitativo que le corresponde a cada socio.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CAPITULO 4: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ORGANOS DE LA SOCIEDAD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7. Régimen y organización de la empresa.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El reparto de tareas se hará tomando en cuenta las habilidades y competencias de cada uno de los estudiantes integrantes de la empresa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Las decisiones serán tomadas de forma democrática mediante la socialización de ideas, la aceptación, la aprobación para finalmente la toma de decisiones enmarcadas en beneficio de la empresa.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CAPITULO 5: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LIBROS Y CONTABILIDAD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8. Las Cuentas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 xml:space="preserve">Los informes de las cuentas se presentaran a los socios cada </w:t>
      </w:r>
      <w:r w:rsidR="00BF3ACD">
        <w:rPr>
          <w:rFonts w:ascii="Arial" w:hAnsi="Arial" w:cs="Arial"/>
          <w:sz w:val="20"/>
          <w:szCs w:val="20"/>
        </w:rPr>
        <w:t>BIMESTRE</w:t>
      </w:r>
      <w:r w:rsidRPr="0073464E">
        <w:rPr>
          <w:rFonts w:ascii="Arial" w:hAnsi="Arial" w:cs="Arial"/>
          <w:sz w:val="20"/>
          <w:szCs w:val="20"/>
        </w:rPr>
        <w:t xml:space="preserve"> y serán supervisadas previamente por los directivos de la empresa según el presente reglamento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CAPITULO 6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DISOLUCIÒN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9. Disolución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La actividad de la empresa se disolverá  por las siguientes causas:</w:t>
      </w:r>
    </w:p>
    <w:p w:rsidR="000023C4" w:rsidRPr="0073464E" w:rsidRDefault="000023C4" w:rsidP="0073464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Cumplimiento del plazo fijado en el presente estatuto;</w:t>
      </w:r>
    </w:p>
    <w:p w:rsidR="000023C4" w:rsidRPr="0013039B" w:rsidRDefault="000023C4" w:rsidP="0013039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Por decisión unánime de los estudiantes integrantes de la empres</w:t>
      </w:r>
      <w:r w:rsidR="0013039B">
        <w:rPr>
          <w:rFonts w:ascii="Arial" w:hAnsi="Arial" w:cs="Arial"/>
          <w:sz w:val="20"/>
          <w:szCs w:val="20"/>
        </w:rPr>
        <w:t>a Jóvenes Recicladores</w:t>
      </w:r>
      <w:r w:rsidRPr="0013039B">
        <w:rPr>
          <w:rFonts w:ascii="Arial" w:hAnsi="Arial" w:cs="Arial"/>
          <w:sz w:val="20"/>
          <w:szCs w:val="20"/>
        </w:rPr>
        <w:t>;</w:t>
      </w:r>
    </w:p>
    <w:p w:rsidR="000023C4" w:rsidRPr="0073464E" w:rsidRDefault="000023C4" w:rsidP="0073464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lastRenderedPageBreak/>
        <w:t>La reducción del número de socios por debajo de los mínimos;</w:t>
      </w:r>
    </w:p>
    <w:p w:rsidR="000023C4" w:rsidRPr="0073464E" w:rsidRDefault="000023C4" w:rsidP="0073464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Que el informe final económico demuestre un déficit en las ganancias.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Articulo 10. Otras disposiciones</w:t>
      </w:r>
    </w:p>
    <w:p w:rsidR="000023C4" w:rsidRPr="0073464E" w:rsidRDefault="000023C4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Durante el periodo de liquidación, se procederá a cumplir con:</w:t>
      </w:r>
    </w:p>
    <w:p w:rsidR="000023C4" w:rsidRPr="0073464E" w:rsidRDefault="000023C4" w:rsidP="007346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La cancelación de créditos pendientes;</w:t>
      </w:r>
    </w:p>
    <w:p w:rsidR="000023C4" w:rsidRPr="0073464E" w:rsidRDefault="000023C4" w:rsidP="007346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Distribución de los excedentes contabilizados como marca la Ley;</w:t>
      </w:r>
    </w:p>
    <w:p w:rsidR="000023C4" w:rsidRPr="0073464E" w:rsidRDefault="000023C4" w:rsidP="007346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64E">
        <w:rPr>
          <w:rFonts w:ascii="Arial" w:hAnsi="Arial" w:cs="Arial"/>
          <w:sz w:val="20"/>
          <w:szCs w:val="20"/>
        </w:rPr>
        <w:t>Cancelación de los retornos a los socios.</w:t>
      </w:r>
    </w:p>
    <w:p w:rsidR="000023C4" w:rsidRPr="0073464E" w:rsidRDefault="0013039B" w:rsidP="007346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Archidona, 19</w:t>
      </w:r>
      <w:r w:rsidR="000023C4" w:rsidRPr="0073464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="000023C4" w:rsidRPr="0073464E">
        <w:rPr>
          <w:rFonts w:ascii="Arial" w:hAnsi="Arial" w:cs="Arial"/>
          <w:sz w:val="20"/>
          <w:szCs w:val="20"/>
        </w:rPr>
        <w:t xml:space="preserve"> del 201</w:t>
      </w:r>
      <w:r>
        <w:rPr>
          <w:rFonts w:ascii="Arial" w:hAnsi="Arial" w:cs="Arial"/>
          <w:sz w:val="20"/>
          <w:szCs w:val="20"/>
        </w:rPr>
        <w:t>2</w:t>
      </w:r>
      <w:r w:rsidR="000023C4" w:rsidRPr="0073464E">
        <w:rPr>
          <w:rFonts w:ascii="Arial" w:hAnsi="Arial" w:cs="Arial"/>
          <w:sz w:val="20"/>
          <w:szCs w:val="20"/>
        </w:rPr>
        <w:t>.</w:t>
      </w:r>
    </w:p>
    <w:p w:rsidR="000023C4" w:rsidRPr="0073464E" w:rsidRDefault="000023C4" w:rsidP="0073464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0023C4" w:rsidRPr="0073464E" w:rsidRDefault="000023C4" w:rsidP="0073464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Sr. Néstor Alvarado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Sr. Jonathan Avilés </w:t>
      </w: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Srta.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María Chilliquinga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Sr. Esteban Grefa  </w:t>
      </w: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Sr. Jorge Grefa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>Srta.</w:t>
      </w:r>
      <w:r w:rsidR="00E75D64"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María Rivas</w:t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>Srta.</w:t>
      </w:r>
      <w:r w:rsidR="00E75D64"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Dinora Shiguango</w:t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>Srta.</w:t>
      </w:r>
      <w:r w:rsidR="00E75D64"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Jessica Shiguango</w:t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4864F7" w:rsidRDefault="004864F7" w:rsidP="004864F7">
      <w:pPr>
        <w:spacing w:line="276" w:lineRule="auto"/>
        <w:ind w:left="708"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023C4" w:rsidRPr="004864F7" w:rsidRDefault="004864F7" w:rsidP="004864F7">
      <w:pPr>
        <w:spacing w:line="276" w:lineRule="auto"/>
        <w:ind w:left="708" w:firstLine="708"/>
        <w:rPr>
          <w:rFonts w:ascii="Arial" w:hAnsi="Arial" w:cs="Arial"/>
          <w:sz w:val="20"/>
          <w:szCs w:val="20"/>
        </w:rPr>
      </w:pP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>Sr.</w:t>
      </w:r>
      <w:r w:rsidR="00E75D64"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Gerardo Tapuy</w:t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>Srta.</w:t>
      </w:r>
      <w:r w:rsidR="00E75D64" w:rsidRPr="004864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Celia Tunay.</w:t>
      </w:r>
    </w:p>
    <w:p w:rsidR="000023C4" w:rsidRPr="004864F7" w:rsidRDefault="000023C4" w:rsidP="0073464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sectPr w:rsidR="000023C4" w:rsidRPr="004864F7" w:rsidSect="0056232E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CEA"/>
    <w:multiLevelType w:val="hybridMultilevel"/>
    <w:tmpl w:val="9D02C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3D65"/>
    <w:multiLevelType w:val="hybridMultilevel"/>
    <w:tmpl w:val="AE708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3C4"/>
    <w:rsid w:val="000023C4"/>
    <w:rsid w:val="00043A1B"/>
    <w:rsid w:val="0013039B"/>
    <w:rsid w:val="0015093D"/>
    <w:rsid w:val="004864F7"/>
    <w:rsid w:val="0056232E"/>
    <w:rsid w:val="00613DEA"/>
    <w:rsid w:val="0073464E"/>
    <w:rsid w:val="00842112"/>
    <w:rsid w:val="00915412"/>
    <w:rsid w:val="00AB6A1D"/>
    <w:rsid w:val="00BE7DD5"/>
    <w:rsid w:val="00BF3ACD"/>
    <w:rsid w:val="00E7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C4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15093D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5093D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15093D"/>
    <w:pPr>
      <w:jc w:val="center"/>
    </w:pPr>
    <w:rPr>
      <w:rFonts w:ascii="Arial Black" w:hAnsi="Arial Black"/>
      <w:sz w:val="28"/>
    </w:rPr>
  </w:style>
  <w:style w:type="character" w:customStyle="1" w:styleId="TtuloCar">
    <w:name w:val="Título Car"/>
    <w:basedOn w:val="Fuentedeprrafopredeter"/>
    <w:link w:val="Ttulo"/>
    <w:rsid w:val="0015093D"/>
    <w:rPr>
      <w:rFonts w:ascii="Arial Black" w:hAnsi="Arial Black"/>
      <w:sz w:val="28"/>
      <w:szCs w:val="24"/>
    </w:rPr>
  </w:style>
  <w:style w:type="paragraph" w:styleId="Subttulo">
    <w:name w:val="Subtitle"/>
    <w:basedOn w:val="Normal"/>
    <w:link w:val="SubttuloCar"/>
    <w:qFormat/>
    <w:rsid w:val="0015093D"/>
    <w:pPr>
      <w:jc w:val="center"/>
    </w:pPr>
    <w:rPr>
      <w:rFonts w:ascii="Calisto MT" w:hAnsi="Calisto MT"/>
      <w:i/>
      <w:iCs/>
      <w:sz w:val="28"/>
    </w:rPr>
  </w:style>
  <w:style w:type="character" w:customStyle="1" w:styleId="SubttuloCar">
    <w:name w:val="Subtítulo Car"/>
    <w:basedOn w:val="Fuentedeprrafopredeter"/>
    <w:link w:val="Subttulo"/>
    <w:rsid w:val="0015093D"/>
    <w:rPr>
      <w:rFonts w:ascii="Calisto MT" w:hAnsi="Calisto MT"/>
      <w:i/>
      <w:iCs/>
      <w:sz w:val="28"/>
      <w:szCs w:val="24"/>
    </w:rPr>
  </w:style>
  <w:style w:type="paragraph" w:styleId="Prrafodelista">
    <w:name w:val="List Paragraph"/>
    <w:basedOn w:val="Normal"/>
    <w:uiPriority w:val="34"/>
    <w:qFormat/>
    <w:rsid w:val="0015093D"/>
    <w:pPr>
      <w:spacing w:line="360" w:lineRule="auto"/>
      <w:ind w:left="720" w:firstLine="851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</dc:creator>
  <cp:lastModifiedBy>MAQUINA1</cp:lastModifiedBy>
  <cp:revision>8</cp:revision>
  <dcterms:created xsi:type="dcterms:W3CDTF">2013-01-22T06:32:00Z</dcterms:created>
  <dcterms:modified xsi:type="dcterms:W3CDTF">2013-01-22T07:19:00Z</dcterms:modified>
</cp:coreProperties>
</file>