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Monotype Corsiva" w:eastAsiaTheme="majorEastAsia" w:hAnsi="Monotype Corsiva" w:cstheme="majorBidi"/>
          <w:b/>
          <w:bCs/>
          <w:color w:val="365F91" w:themeColor="accent1" w:themeShade="BF"/>
          <w:sz w:val="48"/>
          <w:szCs w:val="48"/>
        </w:rPr>
        <w:id w:val="1427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7F7F7F" w:themeColor="text1" w:themeTint="80"/>
          <w:sz w:val="32"/>
          <w:szCs w:val="3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232"/>
          </w:tblGrid>
          <w:tr w:rsidR="004A1287" w:rsidRPr="00681596">
            <w:sdt>
              <w:sdtPr>
                <w:rPr>
                  <w:rFonts w:ascii="Monotype Corsiva" w:eastAsiaTheme="majorEastAsia" w:hAnsi="Monotype Corsiva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ítulo"/>
                <w:id w:val="703864190"/>
                <w:placeholder>
                  <w:docPart w:val="9E503377357F4F5AACA890B1A5CB944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color w:val="4F81BD" w:themeColor="accent1"/>
                  <w:sz w:val="96"/>
                  <w:szCs w:val="96"/>
                </w:rPr>
              </w:sdtEndPr>
              <w:sdtContent>
                <w:tc>
                  <w:tcPr>
                    <w:tcW w:w="5746" w:type="dxa"/>
                  </w:tcPr>
                  <w:p w:rsidR="004A1287" w:rsidRPr="00681596" w:rsidRDefault="004A1287" w:rsidP="004A1287">
                    <w:pPr>
                      <w:pStyle w:val="Sinespaciado"/>
                      <w:rPr>
                        <w:rFonts w:ascii="Monotype Corsiva" w:eastAsiaTheme="majorEastAsia" w:hAnsi="Monotype Corsiva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681596">
                      <w:rPr>
                        <w:rFonts w:ascii="Monotype Corsiva" w:eastAsiaTheme="majorEastAsia" w:hAnsi="Monotype Corsiva" w:cstheme="majorBidi"/>
                        <w:b/>
                        <w:bCs/>
                        <w:color w:val="4F81BD" w:themeColor="accent1"/>
                        <w:sz w:val="96"/>
                        <w:szCs w:val="96"/>
                      </w:rPr>
                      <w:t>ESTATUTOS DE ASES S.COOP.</w:t>
                    </w:r>
                  </w:p>
                </w:tc>
              </w:sdtContent>
            </w:sdt>
          </w:tr>
          <w:tr w:rsidR="004A1287">
            <w:tc>
              <w:tcPr>
                <w:tcW w:w="5746" w:type="dxa"/>
              </w:tcPr>
              <w:p w:rsidR="004A1287" w:rsidRDefault="004A1287" w:rsidP="004A1287">
                <w:pPr>
                  <w:pStyle w:val="Sinespaciad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A1287">
            <w:tc>
              <w:tcPr>
                <w:tcW w:w="5746" w:type="dxa"/>
              </w:tcPr>
              <w:p w:rsidR="004A1287" w:rsidRDefault="004A1287">
                <w:pPr>
                  <w:pStyle w:val="Sinespaciad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A1287">
            <w:tc>
              <w:tcPr>
                <w:tcW w:w="5746" w:type="dxa"/>
              </w:tcPr>
              <w:p w:rsidR="004A1287" w:rsidRDefault="004A1287" w:rsidP="004A1287">
                <w:pPr>
                  <w:pStyle w:val="Sinespaciado"/>
                </w:pPr>
              </w:p>
            </w:tc>
          </w:tr>
          <w:tr w:rsidR="004A1287">
            <w:tc>
              <w:tcPr>
                <w:tcW w:w="5746" w:type="dxa"/>
              </w:tcPr>
              <w:p w:rsidR="004A1287" w:rsidRDefault="004A1287">
                <w:pPr>
                  <w:pStyle w:val="Sinespaciado"/>
                </w:pPr>
              </w:p>
            </w:tc>
          </w:tr>
          <w:tr w:rsidR="004A1287">
            <w:tc>
              <w:tcPr>
                <w:tcW w:w="5746" w:type="dxa"/>
              </w:tcPr>
              <w:p w:rsidR="004A1287" w:rsidRDefault="004A1287">
                <w:pPr>
                  <w:pStyle w:val="Sinespaciado"/>
                  <w:rPr>
                    <w:b/>
                    <w:bCs/>
                  </w:rPr>
                </w:pPr>
              </w:p>
            </w:tc>
          </w:tr>
          <w:tr w:rsidR="004A1287">
            <w:tc>
              <w:tcPr>
                <w:tcW w:w="5746" w:type="dxa"/>
              </w:tcPr>
              <w:p w:rsidR="004A1287" w:rsidRDefault="004A1287">
                <w:pPr>
                  <w:pStyle w:val="Sinespaciado"/>
                  <w:rPr>
                    <w:b/>
                    <w:bCs/>
                  </w:rPr>
                </w:pPr>
              </w:p>
            </w:tc>
          </w:tr>
          <w:tr w:rsidR="004A1287">
            <w:tc>
              <w:tcPr>
                <w:tcW w:w="5746" w:type="dxa"/>
              </w:tcPr>
              <w:p w:rsidR="004A1287" w:rsidRDefault="004A1287">
                <w:pPr>
                  <w:pStyle w:val="Sinespaciado"/>
                  <w:rPr>
                    <w:b/>
                    <w:bCs/>
                  </w:rPr>
                </w:pPr>
              </w:p>
            </w:tc>
          </w:tr>
        </w:tbl>
        <w:p w:rsidR="004A1287" w:rsidRPr="004A1287" w:rsidRDefault="000163AD">
          <w:pPr>
            <w:rPr>
              <w:color w:val="4F81BD" w:themeColor="accent1"/>
            </w:rPr>
          </w:pPr>
          <w:r w:rsidRPr="000163AD">
            <w:rPr>
              <w:noProof/>
            </w:rPr>
            <w:pict>
              <v:group id="_x0000_s1108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9" type="#_x0000_t32" style="position:absolute;left:6519;top:1258;width:4303;height:10040;flip:x" o:connectortype="straight" strokecolor="#a7bfde [1620]"/>
                <v:group id="_x0000_s1110" style="position:absolute;left:5531;top:9226;width:5291;height:5845" coordorigin="5531,9226" coordsize="5291,5845">
                  <v:shape id="_x0000_s1111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112" style="position:absolute;left:6117;top:10212;width:4526;height:4258;rotation:41366637fd;flip:y" fillcolor="#d3dfee [820]" stroked="f" strokecolor="#a7bfde [1620]"/>
                  <v:oval id="_x0000_s1113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0163AD">
            <w:rPr>
              <w:noProof/>
            </w:rPr>
            <w:pict>
              <v:group id="_x0000_s1119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120" type="#_x0000_t32" style="position:absolute;left:15;top:15;width:7512;height:7386" o:connectortype="straight" strokecolor="#a7bfde [1620]"/>
                <v:group id="_x0000_s1121" style="position:absolute;left:7095;top:5418;width:2216;height:2216" coordorigin="7907,4350" coordsize="2216,2216">
                  <v:oval id="_x0000_s1122" style="position:absolute;left:7907;top:4350;width:2216;height:2216" fillcolor="#a7bfde [1620]" stroked="f"/>
                  <v:oval id="_x0000_s1123" style="position:absolute;left:7961;top:4684;width:1813;height:1813" fillcolor="#d3dfee [820]" stroked="f"/>
                  <v:oval id="_x0000_s1124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0163AD">
            <w:rPr>
              <w:noProof/>
            </w:rPr>
            <w:pict>
              <v:group id="_x0000_s1114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115" type="#_x0000_t32" style="position:absolute;left:4136;top:15;width:3058;height:3855" o:connectortype="straight" strokecolor="#a7bfde [1620]"/>
                <v:oval id="_x0000_s1116" style="position:absolute;left:6674;top:444;width:4116;height:4116" fillcolor="#a7bfde [1620]" stroked="f"/>
                <v:oval id="_x0000_s1117" style="position:absolute;left:6773;top:1058;width:3367;height:3367" fillcolor="#d3dfee [820]" stroked="f"/>
                <v:oval id="_x0000_s1118" style="position:absolute;left:6856;top:1709;width:2553;height:2553" fillcolor="#7ba0cd [2420]" stroked="f"/>
                <w10:wrap anchorx="margin" anchory="page"/>
              </v:group>
            </w:pict>
          </w:r>
        </w:p>
        <w:p w:rsidR="004A1287" w:rsidRDefault="004A1287">
          <w:pPr>
            <w:rPr>
              <w:color w:val="7F7F7F" w:themeColor="text1" w:themeTint="80"/>
              <w:sz w:val="32"/>
              <w:szCs w:val="32"/>
            </w:rPr>
          </w:pPr>
          <w:r w:rsidRPr="00681596">
            <w:rPr>
              <w:rFonts w:ascii="Monotype Corsiva" w:hAnsi="Monotype Corsiva"/>
              <w:b/>
              <w:bCs/>
              <w:color w:val="4F81BD" w:themeColor="accent1"/>
              <w:sz w:val="72"/>
              <w:szCs w:val="72"/>
            </w:rPr>
            <w:t>2011-2012</w:t>
          </w:r>
          <w:r>
            <w:rPr>
              <w:color w:val="7F7F7F" w:themeColor="text1" w:themeTint="80"/>
              <w:sz w:val="32"/>
              <w:szCs w:val="32"/>
            </w:rPr>
            <w:br w:type="page"/>
          </w:r>
        </w:p>
      </w:sdtContent>
    </w:sdt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Artículo 1.-Objeto Social y Actividad económica.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Las actividades económicas que realizara la Cooperativa tienen como objetivo la producción de bienes y la realización de operaciones encaminadas a la mejora económica y al beneficio de los clientes que compren nuestros productos.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2.-Duración.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 Sociedad se constituye por un tiempo limitado.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3.-Obligaciones de los socios.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Los socios están obligados a: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a) Deben asistir a las reuniones de los órganos a los que pertenezca o a los que sean convocados.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b) Tienen que cumplir con los acuerdos y decisiones que tome la Cooperativa.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c) Participar en las actividades que cree la Cooperativa.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d) Guardar y mantener en secreto los asuntos de la Cooperativa que pueden ser beneficiosos para otras empresas y perjudiciales para la nuestra.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e) No tomarse las actividades empresariales como algo competitivo.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f) Deben aceptar los cargos a los que fuesen elegidos, excepto que tengan una excusa razonable.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g) Aportar el capital que necesite la empresa en el plazo previsto.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h) Participar en las actividades a las que sean sometidos para su formación como socios.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i) Cumplir con los deberes de forma legal y cumplir con las normas que se establecen en estos Estatutos.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j) No manifestar comportamientos que causes desprestigio para la empresa.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4.-Derechos de los socios.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Los socios tienen derecho a: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a) Podrán elegir y ser elegidos para los cargos que se hayan decidido en los órganos sociales.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lastRenderedPageBreak/>
        <w:t>b) Formular propuestas y participar (con voz y voto) en las decisiones que se tomen en la Asamblea General.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c) Nadie será discriminado, sino que podrán participar en las actividades empresariales que desarrolle la Cooperativa con el fin de conseguir su objetivo.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d) Recibir sus intereses por colaborar con su aportación económica en el capital de la empresa.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5.-Derecho a la información.</w:t>
      </w:r>
    </w:p>
    <w:p w:rsidR="00473C9E" w:rsidRDefault="00473C9E" w:rsidP="00473C9E">
      <w:pPr>
        <w:pStyle w:val="Prrafodelista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Todo socio podrá solicitar información  de la Cooperativa en cualquier momento siempre y cuando el Presidente le de permiso.</w:t>
      </w:r>
    </w:p>
    <w:p w:rsidR="00473C9E" w:rsidRDefault="00473C9E" w:rsidP="00473C9E">
      <w:pPr>
        <w:pStyle w:val="Prrafodelista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El órgano de Administración tiene la labor y responsabilidad de repartir a cada socio de la Cooperativa una copia de los Estatutos y de los cambios que se vayan introduciendo en estos.</w:t>
      </w:r>
    </w:p>
    <w:p w:rsidR="00473C9E" w:rsidRDefault="00473C9E" w:rsidP="00473C9E">
      <w:pPr>
        <w:pStyle w:val="Prrafodelista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Todo socio podrá pedir una copia de los acuerdos y decisiones tomadas en las Asambleas Generales.</w:t>
      </w:r>
    </w:p>
    <w:p w:rsidR="00473C9E" w:rsidRDefault="00473C9E" w:rsidP="00473C9E">
      <w:pPr>
        <w:pStyle w:val="Prrafodelista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Cada socio tiene derecho a pedir que se le muestre y aclare, en todo caso, la situación económica de la Cooperativa y a recibir una copia de lo acordado por el Consejo que le afecte individualmente.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6.-Normas de disciplina social.</w:t>
      </w:r>
    </w:p>
    <w:p w:rsidR="00473C9E" w:rsidRPr="00AE30FF" w:rsidRDefault="00473C9E" w:rsidP="00473C9E">
      <w:pPr>
        <w:pStyle w:val="Prrafodelista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</w:rPr>
        <w:t>Los socios podrán ser sancionados por las faltas que aparecen en estos Estatutos.</w:t>
      </w:r>
    </w:p>
    <w:p w:rsidR="00473C9E" w:rsidRPr="00AE30FF" w:rsidRDefault="00473C9E" w:rsidP="00473C9E">
      <w:pPr>
        <w:pStyle w:val="Prrafodelista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</w:rPr>
        <w:t>Solo se podrán imponer las sanciones que aparecen en estos Estatutos, cada sanción especificada con su falta.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7.-Faltas.</w:t>
      </w:r>
    </w:p>
    <w:p w:rsidR="00473C9E" w:rsidRDefault="00473C9E" w:rsidP="00473C9E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-Muy Graves: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a) El fraude en las aportaciones al capital.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b) La falsificación de los documentos entregados.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c) No participar en la actividad.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d) Decir secretos de la Cooperativa que la perjudiquen.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e) Incumplimiento de las obligaciones económicas.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f) Ocultación de datos.</w:t>
      </w:r>
    </w:p>
    <w:p w:rsidR="00473C9E" w:rsidRDefault="00473C9E" w:rsidP="00473C9E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lastRenderedPageBreak/>
        <w:t>-Graves: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a) La no asistencia injustificada.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b) La </w:t>
      </w:r>
      <w:r w:rsidRPr="003622C4">
        <w:rPr>
          <w:rFonts w:ascii="Comic Sans MS" w:hAnsi="Comic Sans MS"/>
          <w:color w:val="000000" w:themeColor="text1"/>
        </w:rPr>
        <w:t>falta</w:t>
      </w:r>
      <w:r>
        <w:rPr>
          <w:rFonts w:ascii="Comic Sans MS" w:hAnsi="Comic Sans MS"/>
          <w:color w:val="000000" w:themeColor="text1"/>
        </w:rPr>
        <w:t xml:space="preserve"> de respeto a algún miembro de la Cooperativa.</w:t>
      </w:r>
      <w:bookmarkStart w:id="0" w:name="_GoBack"/>
      <w:bookmarkEnd w:id="0"/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c) La desconsideración con el público.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d) El incumplimiento de las normas.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e) La utilización o división indebida de datos.</w:t>
      </w:r>
    </w:p>
    <w:p w:rsidR="00473C9E" w:rsidRDefault="00473C9E" w:rsidP="00473C9E">
      <w:pPr>
        <w:rPr>
          <w:rFonts w:ascii="Comic Sans MS" w:hAnsi="Comic Sans MS"/>
          <w:color w:val="00B050"/>
          <w:sz w:val="28"/>
          <w:szCs w:val="28"/>
        </w:rPr>
      </w:pPr>
      <w:r w:rsidRPr="0059385C">
        <w:rPr>
          <w:rFonts w:ascii="Comic Sans MS" w:hAnsi="Comic Sans MS"/>
          <w:color w:val="00B050"/>
          <w:sz w:val="28"/>
          <w:szCs w:val="28"/>
        </w:rPr>
        <w:t>-Leves</w:t>
      </w:r>
      <w:r>
        <w:rPr>
          <w:rFonts w:ascii="Comic Sans MS" w:hAnsi="Comic Sans MS"/>
          <w:color w:val="00B050"/>
          <w:sz w:val="28"/>
          <w:szCs w:val="28"/>
        </w:rPr>
        <w:t>:</w:t>
      </w:r>
    </w:p>
    <w:p w:rsidR="00473C9E" w:rsidRDefault="00473C9E" w:rsidP="00473C9E">
      <w:pPr>
        <w:rPr>
          <w:rFonts w:ascii="Comic Sans MS" w:hAnsi="Comic Sans MS"/>
        </w:rPr>
      </w:pPr>
      <w:r w:rsidRPr="0059385C">
        <w:rPr>
          <w:rFonts w:ascii="Comic Sans MS" w:hAnsi="Comic Sans MS"/>
        </w:rPr>
        <w:t xml:space="preserve">a) </w:t>
      </w:r>
      <w:r>
        <w:rPr>
          <w:rFonts w:ascii="Comic Sans MS" w:hAnsi="Comic Sans MS"/>
        </w:rPr>
        <w:t>El no notificar el secretario tu ausencia.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8.-Sanciones y prescripción.</w:t>
      </w:r>
    </w:p>
    <w:p w:rsidR="00473C9E" w:rsidRPr="0059385C" w:rsidRDefault="00473C9E" w:rsidP="00473C9E">
      <w:pPr>
        <w:pStyle w:val="Prrafodelista"/>
        <w:numPr>
          <w:ilvl w:val="0"/>
          <w:numId w:val="3"/>
        </w:numPr>
        <w:rPr>
          <w:rFonts w:ascii="Comic Sans MS" w:hAnsi="Comic Sans MS"/>
          <w:color w:val="00B050"/>
          <w:sz w:val="28"/>
          <w:szCs w:val="28"/>
        </w:rPr>
      </w:pPr>
      <w:r w:rsidRPr="0059385C">
        <w:rPr>
          <w:rFonts w:ascii="Comic Sans MS" w:hAnsi="Comic Sans MS"/>
          <w:color w:val="00B050"/>
          <w:sz w:val="28"/>
          <w:szCs w:val="28"/>
        </w:rPr>
        <w:t>Sanciones:</w:t>
      </w:r>
    </w:p>
    <w:p w:rsidR="00473C9E" w:rsidRDefault="00473C9E" w:rsidP="00473C9E">
      <w:pPr>
        <w:pStyle w:val="Prrafodelista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Por una falta muy grave la multa será de 6 euros y la suspensión al socio de sus derechos y/o expulsión de la cooperativa.</w:t>
      </w:r>
    </w:p>
    <w:p w:rsidR="00473C9E" w:rsidRDefault="00473C9E" w:rsidP="00473C9E">
      <w:pPr>
        <w:pStyle w:val="Prrafodelista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Por una falta grave la multa será de 4 euros, o suspensión al socio en sus derechos.</w:t>
      </w:r>
    </w:p>
    <w:p w:rsidR="00473C9E" w:rsidRPr="00A12DE8" w:rsidRDefault="00473C9E" w:rsidP="00473C9E">
      <w:pPr>
        <w:pStyle w:val="Prrafodelista"/>
        <w:numPr>
          <w:ilvl w:val="0"/>
          <w:numId w:val="3"/>
        </w:numPr>
        <w:rPr>
          <w:rFonts w:ascii="Comic Sans MS" w:hAnsi="Comic Sans MS"/>
          <w:color w:val="00B050"/>
          <w:sz w:val="24"/>
          <w:szCs w:val="24"/>
        </w:rPr>
      </w:pPr>
      <w:r w:rsidRPr="00A12DE8">
        <w:rPr>
          <w:rFonts w:ascii="Comic Sans MS" w:hAnsi="Comic Sans MS"/>
          <w:color w:val="000000" w:themeColor="text1"/>
        </w:rPr>
        <w:t xml:space="preserve">Por las faltas leves, la sanción podrá ser de amonestación verbal o una multa de </w:t>
      </w:r>
      <w:r>
        <w:rPr>
          <w:rFonts w:ascii="Comic Sans MS" w:hAnsi="Comic Sans MS"/>
          <w:color w:val="000000" w:themeColor="text1"/>
        </w:rPr>
        <w:t>2 euros.</w:t>
      </w:r>
    </w:p>
    <w:p w:rsidR="00473C9E" w:rsidRPr="00A12DE8" w:rsidRDefault="00473C9E" w:rsidP="00473C9E">
      <w:pPr>
        <w:pStyle w:val="Prrafodelista"/>
        <w:numPr>
          <w:ilvl w:val="0"/>
          <w:numId w:val="3"/>
        </w:numPr>
        <w:rPr>
          <w:rFonts w:ascii="Comic Sans MS" w:hAnsi="Comic Sans MS"/>
          <w:color w:val="00B050"/>
          <w:sz w:val="24"/>
          <w:szCs w:val="24"/>
        </w:rPr>
      </w:pPr>
      <w:r w:rsidRPr="00A12DE8">
        <w:rPr>
          <w:rFonts w:ascii="Comic Sans MS" w:hAnsi="Comic Sans MS"/>
          <w:color w:val="000000" w:themeColor="text1"/>
        </w:rPr>
        <w:t>Las faltas muy graves prescribirán a los seis meses, las graves a cuatro meses y las leves a los dos meses, contados a partir de la fecha en que el Consejo Rector tuvo conocimiento de su comisión.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Artículo9.-Órgano sancionador y procedimiento.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Las faltas serán sancionadas por el Consejo Rector.</w:t>
      </w:r>
    </w:p>
    <w:p w:rsidR="00473C9E" w:rsidRDefault="00473C9E" w:rsidP="00473C9E">
      <w:pPr>
        <w:pStyle w:val="Prrafodelista"/>
        <w:numPr>
          <w:ilvl w:val="0"/>
          <w:numId w:val="6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 comisión de una falta por un socio, acordará la incoación de expediente sancionador contra el mismo.</w:t>
      </w:r>
    </w:p>
    <w:p w:rsidR="00473C9E" w:rsidRDefault="00473C9E" w:rsidP="00473C9E">
      <w:pPr>
        <w:pStyle w:val="Prrafodelista"/>
        <w:numPr>
          <w:ilvl w:val="0"/>
          <w:numId w:val="6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Se concederá expresamente el socio trámite de audiencia por quince días hábiles, a fin de que realice las alegaciones por escrito que estime oportunas y presentes o proponga las pruebas de que intente valerse.</w:t>
      </w:r>
    </w:p>
    <w:p w:rsidR="00473C9E" w:rsidRPr="00571759" w:rsidRDefault="00473C9E" w:rsidP="00473C9E">
      <w:pPr>
        <w:pStyle w:val="Prrafodelista"/>
        <w:numPr>
          <w:ilvl w:val="0"/>
          <w:numId w:val="6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En los casos en que el socio imputado o perjudicado sea miembro de Consejo Rector, él mismo no podrá participar en la instrucción del expediente.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Artículo 10.-Expulsión.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En todos los supuestos en que la sanción de la expulsión de un socio, esta solo podrá  ser acordada por el consejo rector por falta muy grave.</w:t>
      </w:r>
    </w:p>
    <w:p w:rsidR="00473C9E" w:rsidRPr="003622C4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11.-Responsabilidad.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 responsabilidad de los socios por las deudas sociales estará limitada a las aportaciones a capital social que hubieran suscrito, estén o no desembolsadas.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12.-Capital Social.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El capital social estará constituido por las aportaciones obligatorias y voluntarias.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13.-Aportaciones obligatorias.</w:t>
      </w:r>
    </w:p>
    <w:p w:rsidR="00473C9E" w:rsidRDefault="00473C9E" w:rsidP="00473C9E">
      <w:pPr>
        <w:pStyle w:val="Prrafodelista"/>
        <w:numPr>
          <w:ilvl w:val="0"/>
          <w:numId w:val="5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 aportación obligatoria mínima  para ser socio será de 10 euros.</w:t>
      </w:r>
    </w:p>
    <w:p w:rsidR="00473C9E" w:rsidRDefault="00473C9E" w:rsidP="00473C9E">
      <w:pPr>
        <w:pStyle w:val="Prrafodelista"/>
        <w:numPr>
          <w:ilvl w:val="0"/>
          <w:numId w:val="5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 Asamblea General, pro acuerdo de la mayoría de dos tercios de los votos presentes, podrá acordar la exigencia de nuevas aportaciones obligatorias, figando la cuantía, plazos y condiciones del desembolso.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14.-Aportaciones de nuevos socios.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 Asamblea General fijará la cuantía de las aportaciones obligatorias de los nuevos socios y las condiciones y plazos para su desembolso.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15.-Aportaciones voluntarias.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 Asamblea General podrá acordar la admisión de aportaciones voluntarias al capital social.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16.-Remuneración de las aportaciones.</w:t>
      </w:r>
    </w:p>
    <w:p w:rsidR="00473C9E" w:rsidRDefault="00473C9E" w:rsidP="00473C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Las aportaciones obligatorias al capital social desembolsadas devengaran interés.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Artículo 17.-Ejercicio económico.</w:t>
      </w:r>
    </w:p>
    <w:p w:rsidR="00473C9E" w:rsidRDefault="00473C9E" w:rsidP="00473C9E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0000" w:themeColor="text1"/>
        </w:rPr>
        <w:t>Con referencia al día 15 de junio queda cerrado el ejercicio económico.</w:t>
      </w: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</w:p>
    <w:p w:rsidR="00473C9E" w:rsidRDefault="00473C9E" w:rsidP="00473C9E">
      <w:pPr>
        <w:rPr>
          <w:rFonts w:ascii="Comic Sans MS" w:hAnsi="Comic Sans MS"/>
          <w:b/>
          <w:color w:val="00B050"/>
          <w:sz w:val="28"/>
          <w:szCs w:val="28"/>
        </w:rPr>
      </w:pPr>
      <w:r w:rsidRPr="009963F0">
        <w:rPr>
          <w:rFonts w:ascii="Comic Sans MS" w:hAnsi="Comic Sans MS"/>
          <w:b/>
          <w:color w:val="00B050"/>
          <w:sz w:val="28"/>
          <w:szCs w:val="28"/>
        </w:rPr>
        <w:lastRenderedPageBreak/>
        <w:t>Artículo 18.-Cuentas de pérdidas y ganancias del ejercicio</w:t>
      </w:r>
      <w:r>
        <w:rPr>
          <w:rFonts w:ascii="Comic Sans MS" w:hAnsi="Comic Sans MS"/>
          <w:b/>
          <w:color w:val="00B050"/>
          <w:sz w:val="28"/>
          <w:szCs w:val="28"/>
        </w:rPr>
        <w:t>.</w:t>
      </w:r>
    </w:p>
    <w:p w:rsidR="00473C9E" w:rsidRPr="00E71E93" w:rsidRDefault="00473C9E" w:rsidP="00473C9E">
      <w:pPr>
        <w:pStyle w:val="Prrafodelista"/>
        <w:numPr>
          <w:ilvl w:val="0"/>
          <w:numId w:val="7"/>
        </w:numPr>
        <w:rPr>
          <w:rFonts w:ascii="Comic Sans MS" w:hAnsi="Comic Sans MS"/>
          <w:color w:val="000000" w:themeColor="text1"/>
        </w:rPr>
      </w:pPr>
      <w:r w:rsidRPr="00E71E93">
        <w:rPr>
          <w:rFonts w:ascii="Comic Sans MS" w:hAnsi="Comic Sans MS"/>
          <w:color w:val="000000" w:themeColor="text1"/>
        </w:rPr>
        <w:t>Cuentas de pérdidas y ganancias del ejercicio económico integrara las siguientes subcuentas de resultados:</w:t>
      </w:r>
    </w:p>
    <w:p w:rsidR="00473C9E" w:rsidRPr="00E71E93" w:rsidRDefault="00473C9E" w:rsidP="00473C9E">
      <w:pPr>
        <w:pStyle w:val="Prrafodelista"/>
        <w:numPr>
          <w:ilvl w:val="0"/>
          <w:numId w:val="8"/>
        </w:numPr>
        <w:rPr>
          <w:rFonts w:ascii="Comic Sans MS" w:hAnsi="Comic Sans MS"/>
          <w:color w:val="000000" w:themeColor="text1"/>
        </w:rPr>
      </w:pPr>
      <w:r w:rsidRPr="00E71E93">
        <w:rPr>
          <w:rFonts w:ascii="Comic Sans MS" w:hAnsi="Comic Sans MS"/>
          <w:color w:val="000000" w:themeColor="text1"/>
        </w:rPr>
        <w:t>Resultados cooperativos o excedentes.</w:t>
      </w:r>
    </w:p>
    <w:p w:rsidR="00473C9E" w:rsidRPr="00E71E93" w:rsidRDefault="00473C9E" w:rsidP="00473C9E">
      <w:pPr>
        <w:pStyle w:val="Prrafodelista"/>
        <w:numPr>
          <w:ilvl w:val="0"/>
          <w:numId w:val="8"/>
        </w:numPr>
        <w:rPr>
          <w:rFonts w:ascii="Comic Sans MS" w:hAnsi="Comic Sans MS"/>
          <w:color w:val="000000" w:themeColor="text1"/>
        </w:rPr>
      </w:pPr>
      <w:r w:rsidRPr="00E71E93">
        <w:rPr>
          <w:rFonts w:ascii="Comic Sans MS" w:hAnsi="Comic Sans MS"/>
          <w:color w:val="000000" w:themeColor="text1"/>
        </w:rPr>
        <w:t>Resultados de operaciones con terceros no socios o extra cooperativos.</w:t>
      </w:r>
    </w:p>
    <w:p w:rsidR="00473C9E" w:rsidRPr="00E71E93" w:rsidRDefault="00473C9E" w:rsidP="00473C9E">
      <w:pPr>
        <w:pStyle w:val="Prrafodelista"/>
        <w:numPr>
          <w:ilvl w:val="0"/>
          <w:numId w:val="8"/>
        </w:numPr>
        <w:rPr>
          <w:rFonts w:ascii="Comic Sans MS" w:hAnsi="Comic Sans MS"/>
          <w:color w:val="000000" w:themeColor="text1"/>
        </w:rPr>
      </w:pPr>
      <w:r w:rsidRPr="00E71E93">
        <w:rPr>
          <w:rFonts w:ascii="Comic Sans MS" w:hAnsi="Comic Sans MS"/>
          <w:color w:val="000000" w:themeColor="text1"/>
        </w:rPr>
        <w:t>Resultados extraordinarios.</w:t>
      </w:r>
    </w:p>
    <w:p w:rsidR="00473C9E" w:rsidRPr="00E71E93" w:rsidRDefault="00473C9E" w:rsidP="00473C9E">
      <w:pPr>
        <w:pStyle w:val="Prrafodelista"/>
        <w:numPr>
          <w:ilvl w:val="0"/>
          <w:numId w:val="7"/>
        </w:numPr>
        <w:rPr>
          <w:rFonts w:ascii="Comic Sans MS" w:hAnsi="Comic Sans MS"/>
          <w:color w:val="000000" w:themeColor="text1"/>
        </w:rPr>
      </w:pPr>
      <w:r w:rsidRPr="00E71E93">
        <w:rPr>
          <w:rFonts w:ascii="Comic Sans MS" w:hAnsi="Comic Sans MS"/>
          <w:color w:val="000000" w:themeColor="text1"/>
        </w:rPr>
        <w:t xml:space="preserve">Son resultados cooperativos los derivados de la actividad </w:t>
      </w:r>
      <w:proofErr w:type="spellStart"/>
      <w:r w:rsidRPr="00E71E93">
        <w:rPr>
          <w:rFonts w:ascii="Comic Sans MS" w:hAnsi="Comic Sans MS"/>
          <w:color w:val="000000" w:themeColor="text1"/>
        </w:rPr>
        <w:t>cooperativizada</w:t>
      </w:r>
      <w:proofErr w:type="spellEnd"/>
      <w:r w:rsidRPr="00E71E93">
        <w:rPr>
          <w:rFonts w:ascii="Comic Sans MS" w:hAnsi="Comic Sans MS"/>
          <w:color w:val="000000" w:themeColor="text1"/>
        </w:rPr>
        <w:t xml:space="preserve"> con los socios.</w:t>
      </w:r>
    </w:p>
    <w:p w:rsidR="00473C9E" w:rsidRPr="00E71E93" w:rsidRDefault="00473C9E" w:rsidP="00473C9E">
      <w:pPr>
        <w:pStyle w:val="Prrafodelista"/>
        <w:numPr>
          <w:ilvl w:val="0"/>
          <w:numId w:val="7"/>
        </w:numPr>
        <w:rPr>
          <w:rFonts w:ascii="Comic Sans MS" w:hAnsi="Comic Sans MS"/>
          <w:color w:val="000000" w:themeColor="text1"/>
        </w:rPr>
      </w:pPr>
      <w:r w:rsidRPr="00E71E93">
        <w:rPr>
          <w:rFonts w:ascii="Comic Sans MS" w:hAnsi="Comic Sans MS"/>
          <w:color w:val="000000" w:themeColor="text1"/>
        </w:rPr>
        <w:t xml:space="preserve">Los resultados de operaciones con terceros no socios provienen del ejercicio de la actividad </w:t>
      </w:r>
      <w:proofErr w:type="spellStart"/>
      <w:r w:rsidRPr="00E71E93">
        <w:rPr>
          <w:rFonts w:ascii="Comic Sans MS" w:hAnsi="Comic Sans MS"/>
          <w:color w:val="000000" w:themeColor="text1"/>
        </w:rPr>
        <w:t>cooperativizada</w:t>
      </w:r>
      <w:proofErr w:type="spellEnd"/>
      <w:r w:rsidRPr="00E71E93">
        <w:rPr>
          <w:rFonts w:ascii="Comic Sans MS" w:hAnsi="Comic Sans MS"/>
          <w:color w:val="000000" w:themeColor="text1"/>
        </w:rPr>
        <w:t xml:space="preserve"> con terceros no socios.</w:t>
      </w:r>
    </w:p>
    <w:p w:rsidR="00473C9E" w:rsidRDefault="00473C9E" w:rsidP="00473C9E">
      <w:pPr>
        <w:pStyle w:val="Prrafodelista"/>
        <w:numPr>
          <w:ilvl w:val="0"/>
          <w:numId w:val="7"/>
        </w:numPr>
        <w:rPr>
          <w:rFonts w:ascii="Comic Sans MS" w:hAnsi="Comic Sans MS"/>
          <w:color w:val="000000" w:themeColor="text1"/>
        </w:rPr>
      </w:pPr>
      <w:r w:rsidRPr="00E71E93">
        <w:rPr>
          <w:rFonts w:ascii="Comic Sans MS" w:hAnsi="Comic Sans MS"/>
          <w:color w:val="000000" w:themeColor="text1"/>
        </w:rPr>
        <w:t xml:space="preserve">Son resultados extraordinarios los obtenidos de actividades económicas o fuentes ajenas a los fines específicos de la cooperativa así como los derivados de inversiones o participaciones financieras en sociedades y los derivados de la enajenación de elementos del activo inmovilizado así como otros no contemplados en las otras subcuentas. </w:t>
      </w:r>
    </w:p>
    <w:p w:rsidR="00473C9E" w:rsidRPr="00F165DC" w:rsidRDefault="00473C9E" w:rsidP="00473C9E">
      <w:pPr>
        <w:ind w:left="284"/>
        <w:rPr>
          <w:rFonts w:ascii="Comic Sans MS" w:hAnsi="Comic Sans MS"/>
          <w:color w:val="000000" w:themeColor="text1"/>
        </w:rPr>
      </w:pPr>
    </w:p>
    <w:p w:rsidR="00473C9E" w:rsidRDefault="00473C9E" w:rsidP="00473C9E">
      <w:pPr>
        <w:ind w:left="284"/>
        <w:rPr>
          <w:rFonts w:ascii="Comic Sans MS" w:hAnsi="Comic Sans MS"/>
          <w:b/>
          <w:color w:val="00B050"/>
          <w:sz w:val="28"/>
          <w:szCs w:val="28"/>
        </w:rPr>
      </w:pPr>
      <w:r w:rsidRPr="00E71E93">
        <w:rPr>
          <w:rFonts w:ascii="Comic Sans MS" w:hAnsi="Comic Sans MS"/>
          <w:b/>
          <w:color w:val="00B050"/>
          <w:sz w:val="28"/>
          <w:szCs w:val="28"/>
        </w:rPr>
        <w:t>Artículo 19.-Determinación de los resultados del ejercicio económico</w:t>
      </w:r>
      <w:r>
        <w:rPr>
          <w:rFonts w:ascii="Comic Sans MS" w:hAnsi="Comic Sans MS"/>
          <w:b/>
          <w:color w:val="00B050"/>
          <w:sz w:val="28"/>
          <w:szCs w:val="28"/>
        </w:rPr>
        <w:t>.</w:t>
      </w:r>
    </w:p>
    <w:p w:rsidR="00473C9E" w:rsidRPr="00F165DC" w:rsidRDefault="00473C9E" w:rsidP="00473C9E">
      <w:pPr>
        <w:ind w:left="284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B050"/>
          <w:sz w:val="28"/>
          <w:szCs w:val="28"/>
        </w:rPr>
        <w:t>1.</w:t>
      </w:r>
      <w:r w:rsidRPr="00F165DC">
        <w:rPr>
          <w:rFonts w:ascii="Comic Sans MS" w:hAnsi="Comic Sans MS"/>
          <w:color w:val="000000" w:themeColor="text1"/>
        </w:rPr>
        <w:t xml:space="preserve"> Se llevará a cabo conforme a la normativa general contable</w:t>
      </w:r>
      <w:r w:rsidRPr="00F165DC">
        <w:rPr>
          <w:rFonts w:ascii="Comic Sans MS" w:hAnsi="Comic Sans MS"/>
          <w:b/>
          <w:color w:val="000000" w:themeColor="text1"/>
          <w:sz w:val="24"/>
          <w:szCs w:val="24"/>
        </w:rPr>
        <w:t>.</w:t>
      </w:r>
    </w:p>
    <w:p w:rsidR="00473C9E" w:rsidRPr="00F165DC" w:rsidRDefault="00473C9E" w:rsidP="00473C9E">
      <w:pPr>
        <w:ind w:left="284"/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28"/>
          <w:szCs w:val="28"/>
        </w:rPr>
        <w:t>2.</w:t>
      </w:r>
      <w:r w:rsidRPr="00F165DC">
        <w:rPr>
          <w:rFonts w:ascii="Comic Sans MS" w:hAnsi="Comic Sans MS"/>
        </w:rPr>
        <w:t xml:space="preserve"> Se considerarán como ingresos:</w:t>
      </w:r>
    </w:p>
    <w:p w:rsidR="00473C9E" w:rsidRPr="00F165DC" w:rsidRDefault="00473C9E" w:rsidP="00473C9E">
      <w:pPr>
        <w:ind w:left="284"/>
        <w:rPr>
          <w:rFonts w:ascii="Comic Sans MS" w:hAnsi="Comic Sans MS"/>
        </w:rPr>
      </w:pPr>
      <w:r w:rsidRPr="00F165DC">
        <w:rPr>
          <w:rFonts w:ascii="Comic Sans MS" w:hAnsi="Comic Sans MS"/>
        </w:rPr>
        <w:t>a) Los obtenidos de la venta de productos y servicios de los socios de la Cooperativa.</w:t>
      </w:r>
    </w:p>
    <w:p w:rsidR="00473C9E" w:rsidRPr="00F165DC" w:rsidRDefault="00473C9E" w:rsidP="00473C9E">
      <w:pPr>
        <w:ind w:left="284"/>
        <w:rPr>
          <w:rFonts w:ascii="Comic Sans MS" w:hAnsi="Comic Sans MS"/>
        </w:rPr>
      </w:pPr>
      <w:r w:rsidRPr="00F165DC">
        <w:rPr>
          <w:rFonts w:ascii="Comic Sans MS" w:hAnsi="Comic Sans MS"/>
        </w:rPr>
        <w:t>b) Los obtenidos de la venta o suministros de productos y servicios a los socios, y de las operaciones realizadas con los socios de otras cooperativas.</w:t>
      </w:r>
    </w:p>
    <w:p w:rsidR="00473C9E" w:rsidRDefault="00473C9E" w:rsidP="00473C9E">
      <w:pPr>
        <w:ind w:left="284"/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28"/>
          <w:szCs w:val="28"/>
        </w:rPr>
        <w:t>3.</w:t>
      </w:r>
      <w:r w:rsidRPr="00F165DC">
        <w:rPr>
          <w:rFonts w:ascii="Comic Sans MS" w:hAnsi="Comic Sans MS"/>
        </w:rPr>
        <w:t xml:space="preserve"> De los ingresos se deducirán como gastos los necesarios para el funcionamiento de la Cooperativa</w:t>
      </w:r>
      <w:r>
        <w:rPr>
          <w:rFonts w:ascii="Comic Sans MS" w:hAnsi="Comic Sans MS"/>
        </w:rPr>
        <w:t>, conforme</w:t>
      </w:r>
      <w:r w:rsidRPr="00F165DC">
        <w:rPr>
          <w:rFonts w:ascii="Comic Sans MS" w:hAnsi="Comic Sans MS"/>
        </w:rPr>
        <w:t xml:space="preserve"> a la determinación que de los mismos efectúa el Plan General de Contabilidad</w:t>
      </w:r>
      <w:r>
        <w:rPr>
          <w:rFonts w:ascii="Comic Sans MS" w:hAnsi="Comic Sans MS"/>
        </w:rPr>
        <w:t>.</w:t>
      </w:r>
    </w:p>
    <w:p w:rsidR="00473C9E" w:rsidRDefault="00473C9E" w:rsidP="00473C9E">
      <w:pPr>
        <w:ind w:left="284"/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28"/>
          <w:szCs w:val="28"/>
        </w:rPr>
        <w:t>4.</w:t>
      </w:r>
      <w:r>
        <w:rPr>
          <w:rFonts w:ascii="Comic Sans MS" w:hAnsi="Comic Sans MS"/>
        </w:rPr>
        <w:t xml:space="preserve"> En la memoria anual, la Cooperativa deberá reflejar la liquidación del presupuesto de ingresos y el plan de inversiones y gastos de éste para el ejercicio en curso.</w:t>
      </w:r>
    </w:p>
    <w:p w:rsidR="00473C9E" w:rsidRDefault="00473C9E" w:rsidP="00473C9E">
      <w:pPr>
        <w:ind w:left="284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Artículo 20.-Imputación de los resultados favorables del ejercicio económico.</w:t>
      </w:r>
    </w:p>
    <w:p w:rsidR="00473C9E" w:rsidRDefault="00473C9E" w:rsidP="00473C9E">
      <w:pPr>
        <w:ind w:left="284"/>
        <w:rPr>
          <w:rFonts w:ascii="Comic Sans MS" w:hAnsi="Comic Sans MS"/>
        </w:rPr>
      </w:pPr>
      <w:r w:rsidRPr="00F165DC">
        <w:rPr>
          <w:rFonts w:ascii="Comic Sans MS" w:hAnsi="Comic Sans MS"/>
        </w:rPr>
        <w:t>El destino de los excedentes o resultados cooperativos se determinarán por la Asamblea</w:t>
      </w:r>
      <w:r>
        <w:rPr>
          <w:rFonts w:ascii="Comic Sans MS" w:hAnsi="Comic Sans MS"/>
        </w:rPr>
        <w:t xml:space="preserve"> General al cierre del ejercicio.</w:t>
      </w:r>
    </w:p>
    <w:p w:rsidR="00473C9E" w:rsidRPr="00F165DC" w:rsidRDefault="00473C9E" w:rsidP="00473C9E">
      <w:pPr>
        <w:ind w:left="284"/>
        <w:rPr>
          <w:rFonts w:ascii="Comic Sans MS" w:hAnsi="Comic Sans MS"/>
          <w:b/>
          <w:color w:val="00B050"/>
          <w:sz w:val="28"/>
          <w:szCs w:val="28"/>
        </w:rPr>
      </w:pPr>
      <w:r w:rsidRPr="00F165DC">
        <w:rPr>
          <w:rFonts w:ascii="Comic Sans MS" w:hAnsi="Comic Sans MS"/>
          <w:b/>
          <w:color w:val="00B050"/>
          <w:sz w:val="28"/>
          <w:szCs w:val="28"/>
        </w:rPr>
        <w:t>Artículo 21.- El retorno cooperativo</w:t>
      </w:r>
      <w:r>
        <w:rPr>
          <w:rFonts w:ascii="Comic Sans MS" w:hAnsi="Comic Sans MS"/>
          <w:b/>
          <w:color w:val="00B050"/>
          <w:sz w:val="28"/>
          <w:szCs w:val="28"/>
        </w:rPr>
        <w:t>.</w:t>
      </w:r>
    </w:p>
    <w:p w:rsidR="00473C9E" w:rsidRPr="00DA66B2" w:rsidRDefault="00473C9E" w:rsidP="00473C9E">
      <w:pPr>
        <w:pStyle w:val="Prrafodelista"/>
        <w:numPr>
          <w:ilvl w:val="0"/>
          <w:numId w:val="9"/>
        </w:numPr>
        <w:rPr>
          <w:rFonts w:ascii="Comic Sans MS" w:hAnsi="Comic Sans MS" w:cs="Andalus"/>
          <w:sz w:val="28"/>
          <w:szCs w:val="28"/>
        </w:rPr>
      </w:pPr>
      <w:r>
        <w:rPr>
          <w:rFonts w:ascii="Comic Sans MS" w:hAnsi="Comic Sans MS" w:cs="Andalus"/>
        </w:rPr>
        <w:t>Se acreditará  a los socios en proporción a las operaciones, actividades o servicios cooperativos realizados por cada socio en la Cooperativa.</w:t>
      </w:r>
    </w:p>
    <w:p w:rsidR="00473C9E" w:rsidRPr="00DA66B2" w:rsidRDefault="00473C9E" w:rsidP="00473C9E">
      <w:pPr>
        <w:pStyle w:val="Prrafodelista"/>
        <w:numPr>
          <w:ilvl w:val="0"/>
          <w:numId w:val="9"/>
        </w:numPr>
        <w:rPr>
          <w:rFonts w:ascii="Comic Sans MS" w:hAnsi="Comic Sans MS" w:cs="Andalus"/>
          <w:sz w:val="28"/>
          <w:szCs w:val="28"/>
        </w:rPr>
      </w:pPr>
      <w:r>
        <w:rPr>
          <w:rFonts w:ascii="Comic Sans MS" w:hAnsi="Comic Sans MS" w:cs="Andalus"/>
        </w:rPr>
        <w:t>La Asamblea General, por más de la mitad de los votos válidamente expresados, fijará la forma de hacer efectivo el retorno cooperativo acreditado al socio.</w:t>
      </w:r>
    </w:p>
    <w:p w:rsidR="00473C9E" w:rsidRDefault="00473C9E" w:rsidP="00473C9E">
      <w:pPr>
        <w:rPr>
          <w:rFonts w:ascii="Comic Sans MS" w:hAnsi="Comic Sans MS" w:cs="Andalus"/>
          <w:b/>
          <w:color w:val="00B050"/>
          <w:sz w:val="28"/>
          <w:szCs w:val="28"/>
        </w:rPr>
      </w:pPr>
      <w:r>
        <w:rPr>
          <w:rFonts w:ascii="Comic Sans MS" w:hAnsi="Comic Sans MS" w:cs="Andalus"/>
          <w:b/>
          <w:color w:val="00B050"/>
          <w:sz w:val="28"/>
          <w:szCs w:val="28"/>
        </w:rPr>
        <w:t xml:space="preserve">  Artículo 22.-Imputación de pérdidas.</w:t>
      </w:r>
    </w:p>
    <w:p w:rsidR="00473C9E" w:rsidRDefault="00473C9E" w:rsidP="00473C9E">
      <w:pPr>
        <w:pStyle w:val="Prrafodelista"/>
        <w:numPr>
          <w:ilvl w:val="0"/>
          <w:numId w:val="10"/>
        </w:num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Las pérdidas se imputarán al fondo de reserva obligatorio.</w:t>
      </w:r>
    </w:p>
    <w:p w:rsidR="00473C9E" w:rsidRDefault="00473C9E" w:rsidP="00473C9E">
      <w:pPr>
        <w:pStyle w:val="Prrafodelista"/>
        <w:numPr>
          <w:ilvl w:val="0"/>
          <w:numId w:val="10"/>
        </w:num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La cuantía no compensada con los fondos obligatorios se imputará a los socios en proporción a las operaciones, servicios o actividades realizadas por cada uno de ellos con la cooperativa.</w:t>
      </w:r>
    </w:p>
    <w:p w:rsidR="00473C9E" w:rsidRDefault="00473C9E" w:rsidP="00473C9E">
      <w:pPr>
        <w:pStyle w:val="Prrafodelista"/>
        <w:numPr>
          <w:ilvl w:val="0"/>
          <w:numId w:val="10"/>
        </w:num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El socio podrá optar entre su abono directo o mediante deducciones en sus aportaciones al capital social.</w:t>
      </w:r>
    </w:p>
    <w:p w:rsidR="00473C9E" w:rsidRDefault="00473C9E" w:rsidP="00473C9E">
      <w:pPr>
        <w:rPr>
          <w:rFonts w:ascii="Comic Sans MS" w:hAnsi="Comic Sans MS" w:cs="Andalus"/>
          <w:b/>
          <w:color w:val="00B050"/>
          <w:sz w:val="28"/>
          <w:szCs w:val="28"/>
        </w:rPr>
      </w:pPr>
      <w:r>
        <w:rPr>
          <w:rFonts w:ascii="Comic Sans MS" w:hAnsi="Comic Sans MS" w:cs="Andalus"/>
          <w:b/>
          <w:color w:val="00B050"/>
          <w:sz w:val="28"/>
          <w:szCs w:val="28"/>
        </w:rPr>
        <w:t xml:space="preserve"> Artículo 23.-Fondo de Reserva obligatorio.</w:t>
      </w:r>
    </w:p>
    <w:p w:rsidR="00473C9E" w:rsidRDefault="00473C9E" w:rsidP="00473C9E">
      <w:pPr>
        <w:pStyle w:val="Prrafodelista"/>
        <w:numPr>
          <w:ilvl w:val="0"/>
          <w:numId w:val="11"/>
        </w:num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Está destinado a la consolidación, desarrollo y garantía de la Cooperativa.</w:t>
      </w:r>
    </w:p>
    <w:p w:rsidR="00473C9E" w:rsidRDefault="00473C9E" w:rsidP="00473C9E">
      <w:pPr>
        <w:pStyle w:val="Prrafodelista"/>
        <w:numPr>
          <w:ilvl w:val="0"/>
          <w:numId w:val="11"/>
        </w:num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Necesariamente se destinará al Fondo de Reserva Obligatorio el 5% del capital inicial.</w:t>
      </w:r>
    </w:p>
    <w:p w:rsidR="00473C9E" w:rsidRDefault="00473C9E" w:rsidP="00473C9E">
      <w:pPr>
        <w:rPr>
          <w:rFonts w:ascii="Comic Sans MS" w:hAnsi="Comic Sans MS" w:cs="Andalus"/>
          <w:b/>
          <w:color w:val="00B050"/>
          <w:sz w:val="28"/>
          <w:szCs w:val="28"/>
        </w:rPr>
      </w:pPr>
      <w:r>
        <w:rPr>
          <w:rFonts w:ascii="Comic Sans MS" w:hAnsi="Comic Sans MS" w:cs="Andalus"/>
          <w:b/>
          <w:color w:val="00B050"/>
          <w:sz w:val="28"/>
          <w:szCs w:val="28"/>
        </w:rPr>
        <w:t xml:space="preserve"> Artículo 24.-Causas de disolución.</w:t>
      </w:r>
    </w:p>
    <w:p w:rsidR="00473C9E" w:rsidRDefault="00473C9E" w:rsidP="00473C9E">
      <w:pPr>
        <w:jc w:val="both"/>
        <w:rPr>
          <w:rFonts w:ascii="Comic Sans MS" w:hAnsi="Comic Sans MS" w:cs="Andalus"/>
        </w:rPr>
      </w:pPr>
      <w:r>
        <w:rPr>
          <w:rFonts w:ascii="Comic Sans MS" w:hAnsi="Comic Sans MS" w:cs="Andalus"/>
        </w:rPr>
        <w:t xml:space="preserve">    La cooperativa se disolverá por acuerdo de la Asamblea General convocada por                     el Equipo Directivo. Se adjudicará la disolución si hay una mayoría de dos tercios de los votos.</w:t>
      </w:r>
    </w:p>
    <w:p w:rsidR="00473C9E" w:rsidRDefault="00473C9E" w:rsidP="00473C9E">
      <w:pPr>
        <w:rPr>
          <w:rFonts w:ascii="Comic Sans MS" w:hAnsi="Comic Sans MS" w:cs="Andalus"/>
          <w:b/>
          <w:color w:val="00B050"/>
          <w:sz w:val="28"/>
          <w:szCs w:val="28"/>
        </w:rPr>
      </w:pPr>
      <w:r>
        <w:rPr>
          <w:rFonts w:ascii="Comic Sans MS" w:hAnsi="Comic Sans MS" w:cs="Andalus"/>
          <w:b/>
          <w:color w:val="00B050"/>
          <w:sz w:val="28"/>
          <w:szCs w:val="28"/>
        </w:rPr>
        <w:t xml:space="preserve"> Artículo 25.-Liquidación.</w:t>
      </w:r>
    </w:p>
    <w:p w:rsidR="00473C9E" w:rsidRPr="00B37DD6" w:rsidRDefault="00473C9E" w:rsidP="00473C9E">
      <w:pPr>
        <w:jc w:val="both"/>
        <w:rPr>
          <w:rFonts w:ascii="Comic Sans MS" w:hAnsi="Comic Sans MS" w:cs="Andalus"/>
        </w:rPr>
      </w:pPr>
      <w:r>
        <w:rPr>
          <w:rFonts w:ascii="Comic Sans MS" w:hAnsi="Comic Sans MS" w:cs="Andalus"/>
        </w:rPr>
        <w:t>Los liquidadores serán elegidos por la Asamblea General con una votación secreta.         Su nombramiento no surtirá efectos hasta el momento de su aceptación.</w:t>
      </w:r>
    </w:p>
    <w:p w:rsidR="00473C9E" w:rsidRDefault="00473C9E" w:rsidP="00473C9E">
      <w:pPr>
        <w:rPr>
          <w:rFonts w:ascii="Comic Sans MS" w:hAnsi="Comic Sans MS" w:cs="Andalus"/>
        </w:rPr>
      </w:pPr>
    </w:p>
    <w:p w:rsidR="00CA548B" w:rsidRDefault="00CA548B"/>
    <w:sectPr w:rsidR="00CA548B" w:rsidSect="004A1287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D6F"/>
    <w:multiLevelType w:val="hybridMultilevel"/>
    <w:tmpl w:val="F5520C3A"/>
    <w:lvl w:ilvl="0" w:tplc="7374C9EC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00B05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D82479"/>
    <w:multiLevelType w:val="hybridMultilevel"/>
    <w:tmpl w:val="D9424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31B2"/>
    <w:multiLevelType w:val="hybridMultilevel"/>
    <w:tmpl w:val="9A30AF60"/>
    <w:lvl w:ilvl="0" w:tplc="89340982">
      <w:start w:val="1"/>
      <w:numFmt w:val="decimal"/>
      <w:lvlText w:val="%1."/>
      <w:lvlJc w:val="left"/>
      <w:pPr>
        <w:ind w:left="644" w:hanging="360"/>
      </w:pPr>
      <w:rPr>
        <w:rFonts w:hint="default"/>
        <w:color w:val="00B05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647B"/>
    <w:multiLevelType w:val="hybridMultilevel"/>
    <w:tmpl w:val="19041A14"/>
    <w:lvl w:ilvl="0" w:tplc="70F83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8A6"/>
    <w:multiLevelType w:val="hybridMultilevel"/>
    <w:tmpl w:val="E2A68F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0897"/>
    <w:multiLevelType w:val="hybridMultilevel"/>
    <w:tmpl w:val="85C66196"/>
    <w:lvl w:ilvl="0" w:tplc="FF367B7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C45D2E"/>
    <w:multiLevelType w:val="hybridMultilevel"/>
    <w:tmpl w:val="63345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46987"/>
    <w:multiLevelType w:val="hybridMultilevel"/>
    <w:tmpl w:val="B016DAFA"/>
    <w:lvl w:ilvl="0" w:tplc="CA8E49F6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00B05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D6C3A80"/>
    <w:multiLevelType w:val="hybridMultilevel"/>
    <w:tmpl w:val="74C631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80489"/>
    <w:multiLevelType w:val="hybridMultilevel"/>
    <w:tmpl w:val="37DC4EBC"/>
    <w:lvl w:ilvl="0" w:tplc="1608915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55CBF"/>
    <w:multiLevelType w:val="hybridMultilevel"/>
    <w:tmpl w:val="7EA63F24"/>
    <w:lvl w:ilvl="0" w:tplc="D368BE0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287"/>
    <w:rsid w:val="000163AD"/>
    <w:rsid w:val="00473C9E"/>
    <w:rsid w:val="004A1287"/>
    <w:rsid w:val="00681596"/>
    <w:rsid w:val="009E62EF"/>
    <w:rsid w:val="00CA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4" type="connector" idref="#_x0000_s1109"/>
        <o:r id="V:Rule5" type="connector" idref="#_x0000_s1120"/>
        <o:r id="V:Rule6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128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1287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2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3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768C"/>
    <w:rsid w:val="00397CB9"/>
    <w:rsid w:val="0084768C"/>
    <w:rsid w:val="008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BDA59CB9E4474D9022FBF983A661FD">
    <w:name w:val="32BDA59CB9E4474D9022FBF983A661FD"/>
    <w:rsid w:val="0084768C"/>
  </w:style>
  <w:style w:type="paragraph" w:customStyle="1" w:styleId="745E43BE299047A9B28A3670360D096E">
    <w:name w:val="745E43BE299047A9B28A3670360D096E"/>
    <w:rsid w:val="0084768C"/>
  </w:style>
  <w:style w:type="paragraph" w:customStyle="1" w:styleId="1D613B8A43284D2D899275CAACF78343">
    <w:name w:val="1D613B8A43284D2D899275CAACF78343"/>
    <w:rsid w:val="0084768C"/>
  </w:style>
  <w:style w:type="paragraph" w:customStyle="1" w:styleId="A6D902F983E9411A88A557B7648EBFCB">
    <w:name w:val="A6D902F983E9411A88A557B7648EBFCB"/>
    <w:rsid w:val="0084768C"/>
  </w:style>
  <w:style w:type="paragraph" w:customStyle="1" w:styleId="B24F7959DBAF4CEAA1280563DAC04F2C">
    <w:name w:val="B24F7959DBAF4CEAA1280563DAC04F2C"/>
    <w:rsid w:val="0084768C"/>
  </w:style>
  <w:style w:type="paragraph" w:customStyle="1" w:styleId="72F4B6F377D84F7A8B4722EF223F1A82">
    <w:name w:val="72F4B6F377D84F7A8B4722EF223F1A82"/>
    <w:rsid w:val="0084768C"/>
  </w:style>
  <w:style w:type="paragraph" w:customStyle="1" w:styleId="20CE8D8097894D3290006F7B6D787988">
    <w:name w:val="20CE8D8097894D3290006F7B6D787988"/>
    <w:rsid w:val="0084768C"/>
  </w:style>
  <w:style w:type="paragraph" w:customStyle="1" w:styleId="3817BD38442145BE900D8099CC8F5A35">
    <w:name w:val="3817BD38442145BE900D8099CC8F5A35"/>
    <w:rsid w:val="0084768C"/>
  </w:style>
  <w:style w:type="paragraph" w:customStyle="1" w:styleId="D296F6FFA18D4981A427E3E5F20E19D6">
    <w:name w:val="D296F6FFA18D4981A427E3E5F20E19D6"/>
    <w:rsid w:val="0084768C"/>
  </w:style>
  <w:style w:type="paragraph" w:customStyle="1" w:styleId="EDBD14D5AC6549C6B37E55D0E03F4094">
    <w:name w:val="EDBD14D5AC6549C6B37E55D0E03F4094"/>
    <w:rsid w:val="0084768C"/>
  </w:style>
  <w:style w:type="paragraph" w:customStyle="1" w:styleId="EF569219276C48938A35B0764F84BA82">
    <w:name w:val="EF569219276C48938A35B0764F84BA82"/>
    <w:rsid w:val="0084768C"/>
  </w:style>
  <w:style w:type="paragraph" w:customStyle="1" w:styleId="9CF3AFC4F51B4D5785F6805A133CD1BA">
    <w:name w:val="9CF3AFC4F51B4D5785F6805A133CD1BA"/>
    <w:rsid w:val="0084768C"/>
  </w:style>
  <w:style w:type="paragraph" w:customStyle="1" w:styleId="11F8128BFD2947F0A92D251187BA8C5E">
    <w:name w:val="11F8128BFD2947F0A92D251187BA8C5E"/>
    <w:rsid w:val="0084768C"/>
  </w:style>
  <w:style w:type="paragraph" w:customStyle="1" w:styleId="1072FF5F1D64403A8520A55EBD4CAD35">
    <w:name w:val="1072FF5F1D64403A8520A55EBD4CAD35"/>
    <w:rsid w:val="0084768C"/>
  </w:style>
  <w:style w:type="paragraph" w:customStyle="1" w:styleId="347433F6B48F4B85A9A2846D8699C99F">
    <w:name w:val="347433F6B48F4B85A9A2846D8699C99F"/>
    <w:rsid w:val="0084768C"/>
  </w:style>
  <w:style w:type="paragraph" w:customStyle="1" w:styleId="975503CA292C497FA32AB39F5128EE51">
    <w:name w:val="975503CA292C497FA32AB39F5128EE51"/>
    <w:rsid w:val="0084768C"/>
  </w:style>
  <w:style w:type="paragraph" w:customStyle="1" w:styleId="49F2825324AB4E2CA1FFDD3B4A0BD2E2">
    <w:name w:val="49F2825324AB4E2CA1FFDD3B4A0BD2E2"/>
    <w:rsid w:val="0084768C"/>
  </w:style>
  <w:style w:type="paragraph" w:customStyle="1" w:styleId="D89ADDAA8FFD47C0B2665B55610FD2C1">
    <w:name w:val="D89ADDAA8FFD47C0B2665B55610FD2C1"/>
    <w:rsid w:val="0084768C"/>
  </w:style>
  <w:style w:type="paragraph" w:customStyle="1" w:styleId="29AFB15232D64924A8EB12E8DAE90631">
    <w:name w:val="29AFB15232D64924A8EB12E8DAE90631"/>
    <w:rsid w:val="0084768C"/>
  </w:style>
  <w:style w:type="paragraph" w:customStyle="1" w:styleId="4BD6A09E1EC94FF890385F56800ABC09">
    <w:name w:val="4BD6A09E1EC94FF890385F56800ABC09"/>
    <w:rsid w:val="0084768C"/>
  </w:style>
  <w:style w:type="paragraph" w:customStyle="1" w:styleId="9C067530F0BC4E85B88A6119DAB6FA13">
    <w:name w:val="9C067530F0BC4E85B88A6119DAB6FA13"/>
    <w:rsid w:val="0084768C"/>
  </w:style>
  <w:style w:type="paragraph" w:customStyle="1" w:styleId="94B7DE864A5546AC9E045B2B3471FD15">
    <w:name w:val="94B7DE864A5546AC9E045B2B3471FD15"/>
    <w:rsid w:val="0084768C"/>
  </w:style>
  <w:style w:type="paragraph" w:customStyle="1" w:styleId="3A80A90173E945C599C660A7459E1BBC">
    <w:name w:val="3A80A90173E945C599C660A7459E1BBC"/>
    <w:rsid w:val="0084768C"/>
  </w:style>
  <w:style w:type="paragraph" w:customStyle="1" w:styleId="78DC4D9D1EDD438E9E7CD20EC3019176">
    <w:name w:val="78DC4D9D1EDD438E9E7CD20EC3019176"/>
    <w:rsid w:val="0084768C"/>
  </w:style>
  <w:style w:type="paragraph" w:customStyle="1" w:styleId="39B4245AF4C24B69B6093872286FA21F">
    <w:name w:val="39B4245AF4C24B69B6093872286FA21F"/>
    <w:rsid w:val="0084768C"/>
  </w:style>
  <w:style w:type="paragraph" w:customStyle="1" w:styleId="69A2FCDE977A40F9AD92EF62B6C89A46">
    <w:name w:val="69A2FCDE977A40F9AD92EF62B6C89A46"/>
    <w:rsid w:val="0084768C"/>
  </w:style>
  <w:style w:type="paragraph" w:customStyle="1" w:styleId="93D8A8AE792146B08225ED6FCCA33092">
    <w:name w:val="93D8A8AE792146B08225ED6FCCA33092"/>
    <w:rsid w:val="0084768C"/>
  </w:style>
  <w:style w:type="paragraph" w:customStyle="1" w:styleId="40ACCC775B404A1CA2176FDBB98CDB9E">
    <w:name w:val="40ACCC775B404A1CA2176FDBB98CDB9E"/>
    <w:rsid w:val="0084768C"/>
  </w:style>
  <w:style w:type="paragraph" w:customStyle="1" w:styleId="5FD9D841916F4DF4B1C42BD5CD23C618">
    <w:name w:val="5FD9D841916F4DF4B1C42BD5CD23C618"/>
    <w:rsid w:val="0084768C"/>
  </w:style>
  <w:style w:type="paragraph" w:customStyle="1" w:styleId="70C10A11B9D64CC29C276DCA78CEACE3">
    <w:name w:val="70C10A11B9D64CC29C276DCA78CEACE3"/>
    <w:rsid w:val="0084768C"/>
  </w:style>
  <w:style w:type="paragraph" w:customStyle="1" w:styleId="2FF8429E26EE4350A728456ACC5E4089">
    <w:name w:val="2FF8429E26EE4350A728456ACC5E4089"/>
    <w:rsid w:val="0084768C"/>
  </w:style>
  <w:style w:type="paragraph" w:customStyle="1" w:styleId="73938F5CD6F94629BE0F57034C903CA6">
    <w:name w:val="73938F5CD6F94629BE0F57034C903CA6"/>
    <w:rsid w:val="0084768C"/>
  </w:style>
  <w:style w:type="paragraph" w:customStyle="1" w:styleId="01CE1544ABB9427192E0A368B5D909AC">
    <w:name w:val="01CE1544ABB9427192E0A368B5D909AC"/>
    <w:rsid w:val="0084768C"/>
  </w:style>
  <w:style w:type="paragraph" w:customStyle="1" w:styleId="B0D6DDB1F78D494BB1599351B8C6FF52">
    <w:name w:val="B0D6DDB1F78D494BB1599351B8C6FF52"/>
    <w:rsid w:val="0084768C"/>
  </w:style>
  <w:style w:type="paragraph" w:customStyle="1" w:styleId="F9E6BD26B8EF4B32842A8186A8F43736">
    <w:name w:val="F9E6BD26B8EF4B32842A8186A8F43736"/>
    <w:rsid w:val="0084768C"/>
  </w:style>
  <w:style w:type="paragraph" w:customStyle="1" w:styleId="3F3544E67F76451180A19D021AA61A5A">
    <w:name w:val="3F3544E67F76451180A19D021AA61A5A"/>
    <w:rsid w:val="0084768C"/>
  </w:style>
  <w:style w:type="paragraph" w:customStyle="1" w:styleId="5924D6695A434F6CB2F6921819B31C39">
    <w:name w:val="5924D6695A434F6CB2F6921819B31C39"/>
    <w:rsid w:val="0084768C"/>
  </w:style>
  <w:style w:type="paragraph" w:customStyle="1" w:styleId="9E503377357F4F5AACA890B1A5CB9440">
    <w:name w:val="9E503377357F4F5AACA890B1A5CB9440"/>
    <w:rsid w:val="0084768C"/>
  </w:style>
  <w:style w:type="paragraph" w:customStyle="1" w:styleId="6EDD40ACBAC44EB7AC9EC6EF871A0924">
    <w:name w:val="6EDD40ACBAC44EB7AC9EC6EF871A0924"/>
    <w:rsid w:val="0084768C"/>
  </w:style>
  <w:style w:type="paragraph" w:customStyle="1" w:styleId="5CA81A4CE0AD46208AFFD8E90E110362">
    <w:name w:val="5CA81A4CE0AD46208AFFD8E90E110362"/>
    <w:rsid w:val="0084768C"/>
  </w:style>
  <w:style w:type="paragraph" w:customStyle="1" w:styleId="5E9E6123D4A6441AB4F3D89C937FCBE6">
    <w:name w:val="5E9E6123D4A6441AB4F3D89C937FCBE6"/>
    <w:rsid w:val="0084768C"/>
  </w:style>
  <w:style w:type="paragraph" w:customStyle="1" w:styleId="51147B1BD03E4A03A683CC5E62F691AB">
    <w:name w:val="51147B1BD03E4A03A683CC5E62F691AB"/>
    <w:rsid w:val="0084768C"/>
  </w:style>
  <w:style w:type="paragraph" w:customStyle="1" w:styleId="7980DBD10A0D44AD86CC1D65B7BC671F">
    <w:name w:val="7980DBD10A0D44AD86CC1D65B7BC671F"/>
    <w:rsid w:val="008476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1377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ASES S.COOP.</dc:title>
  <dc:creator>USUARIO</dc:creator>
  <cp:lastModifiedBy>USUARIO</cp:lastModifiedBy>
  <cp:revision>3</cp:revision>
  <dcterms:created xsi:type="dcterms:W3CDTF">2011-11-23T07:37:00Z</dcterms:created>
  <dcterms:modified xsi:type="dcterms:W3CDTF">2011-12-14T07:46:00Z</dcterms:modified>
</cp:coreProperties>
</file>