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2E" w:rsidRDefault="0013742E">
      <w:pPr>
        <w:rPr>
          <w:rFonts w:ascii="Times New Roman" w:hAnsi="Times New Roman"/>
          <w:b/>
          <w:sz w:val="40"/>
          <w:szCs w:val="36"/>
          <w:u w:val="single"/>
        </w:rPr>
      </w:pPr>
      <w:r w:rsidRPr="00A06108">
        <w:rPr>
          <w:rFonts w:ascii="Times New Roman" w:hAnsi="Times New Roman"/>
          <w:b/>
          <w:sz w:val="40"/>
          <w:szCs w:val="36"/>
          <w:u w:val="single"/>
        </w:rPr>
        <w:t>ESTATUTOS</w:t>
      </w:r>
      <w:r>
        <w:rPr>
          <w:rFonts w:ascii="Times New Roman" w:hAnsi="Times New Roman"/>
          <w:b/>
          <w:sz w:val="40"/>
          <w:szCs w:val="36"/>
          <w:u w:val="single"/>
        </w:rPr>
        <w:t xml:space="preserve">    cooperativa Bygijón</w:t>
      </w:r>
    </w:p>
    <w:p w:rsidR="0013742E" w:rsidRDefault="0013742E">
      <w:pPr>
        <w:rPr>
          <w:rFonts w:ascii="Times New Roman" w:hAnsi="Times New Roman"/>
          <w:b/>
          <w:sz w:val="40"/>
          <w:szCs w:val="36"/>
          <w:u w:val="single"/>
        </w:rPr>
      </w:pPr>
    </w:p>
    <w:p w:rsidR="0013742E" w:rsidRDefault="0013742E">
      <w:pPr>
        <w:rPr>
          <w:rFonts w:ascii="Times New Roman" w:hAnsi="Times New Roman"/>
          <w:b/>
          <w:sz w:val="40"/>
          <w:szCs w:val="36"/>
          <w:u w:val="single"/>
        </w:rPr>
      </w:pPr>
    </w:p>
    <w:p w:rsidR="0013742E" w:rsidRDefault="0013742E">
      <w:pPr>
        <w:rPr>
          <w:rFonts w:ascii="Times New Roman" w:hAnsi="Times New Roman"/>
          <w:b/>
          <w:sz w:val="32"/>
          <w:szCs w:val="32"/>
          <w:u w:val="single"/>
        </w:rPr>
      </w:pPr>
      <w:r w:rsidRPr="00A06108">
        <w:rPr>
          <w:rFonts w:ascii="Times New Roman" w:hAnsi="Times New Roman"/>
          <w:b/>
          <w:sz w:val="32"/>
          <w:szCs w:val="32"/>
          <w:u w:val="single"/>
        </w:rPr>
        <w:t>Artículo 1 : Denominación y régimen legal</w:t>
      </w:r>
    </w:p>
    <w:p w:rsidR="0013742E" w:rsidRDefault="0013742E">
      <w:pPr>
        <w:rPr>
          <w:rFonts w:ascii="Times New Roman" w:hAnsi="Times New Roman"/>
          <w:sz w:val="24"/>
          <w:szCs w:val="24"/>
        </w:rPr>
      </w:pPr>
      <w:r>
        <w:rPr>
          <w:rFonts w:ascii="Times New Roman" w:hAnsi="Times New Roman"/>
          <w:sz w:val="24"/>
          <w:szCs w:val="24"/>
        </w:rPr>
        <w:t>Con la denominación de Byg</w:t>
      </w:r>
      <w:r w:rsidRPr="00357DCE">
        <w:rPr>
          <w:rFonts w:ascii="Times New Roman" w:hAnsi="Times New Roman"/>
          <w:sz w:val="24"/>
          <w:szCs w:val="24"/>
        </w:rPr>
        <w:t xml:space="preserve">ijón se constituye una </w:t>
      </w:r>
      <w:r>
        <w:rPr>
          <w:rFonts w:ascii="Times New Roman" w:hAnsi="Times New Roman"/>
          <w:sz w:val="24"/>
          <w:szCs w:val="24"/>
        </w:rPr>
        <w:t>sociedad cooperativa de trabajo asociado.</w:t>
      </w:r>
    </w:p>
    <w:p w:rsidR="0013742E" w:rsidRDefault="0013742E">
      <w:pPr>
        <w:rPr>
          <w:rFonts w:ascii="Times New Roman" w:hAnsi="Times New Roman"/>
          <w:b/>
          <w:sz w:val="32"/>
          <w:szCs w:val="32"/>
          <w:u w:val="single"/>
        </w:rPr>
      </w:pPr>
      <w:r w:rsidRPr="00357DCE">
        <w:rPr>
          <w:rFonts w:ascii="Times New Roman" w:hAnsi="Times New Roman"/>
          <w:b/>
          <w:sz w:val="32"/>
          <w:szCs w:val="32"/>
          <w:u w:val="single"/>
        </w:rPr>
        <w:t xml:space="preserve">Artículo 2 : Domicilio social </w:t>
      </w:r>
    </w:p>
    <w:p w:rsidR="0013742E" w:rsidRDefault="0013742E">
      <w:pPr>
        <w:rPr>
          <w:rFonts w:ascii="Times New Roman" w:hAnsi="Times New Roman"/>
        </w:rPr>
      </w:pPr>
      <w:r>
        <w:rPr>
          <w:rFonts w:ascii="Times New Roman" w:hAnsi="Times New Roman"/>
        </w:rPr>
        <w:t>El domicilio social de la cooperativa se establece  en la calle Campo Valdés 5, Gijón  33201, Asturias.</w:t>
      </w:r>
    </w:p>
    <w:p w:rsidR="0013742E" w:rsidRDefault="0013742E">
      <w:pPr>
        <w:rPr>
          <w:rFonts w:ascii="Times New Roman" w:hAnsi="Times New Roman"/>
          <w:b/>
          <w:sz w:val="32"/>
          <w:szCs w:val="32"/>
          <w:u w:val="single"/>
        </w:rPr>
      </w:pPr>
      <w:r w:rsidRPr="00357DCE">
        <w:rPr>
          <w:rFonts w:ascii="Times New Roman" w:hAnsi="Times New Roman"/>
          <w:b/>
          <w:sz w:val="32"/>
          <w:szCs w:val="32"/>
          <w:u w:val="single"/>
        </w:rPr>
        <w:t>Artículo 3 : Las actividades económicas</w:t>
      </w:r>
    </w:p>
    <w:p w:rsidR="0013742E" w:rsidRPr="00421DF2" w:rsidRDefault="0013742E">
      <w:pPr>
        <w:rPr>
          <w:rFonts w:ascii="Times New Roman" w:hAnsi="Times New Roman"/>
          <w:sz w:val="24"/>
          <w:szCs w:val="24"/>
        </w:rPr>
      </w:pPr>
      <w:r w:rsidRPr="00421DF2">
        <w:rPr>
          <w:rFonts w:ascii="Times New Roman" w:hAnsi="Times New Roman"/>
          <w:sz w:val="24"/>
          <w:szCs w:val="24"/>
        </w:rPr>
        <w:t>Las actividades económicas que para el cumplimiento de su objetivo social, desarrollada la cooperativa son la compra y comercialización de objetos de consumo familiar</w:t>
      </w:r>
      <w:r>
        <w:rPr>
          <w:rFonts w:ascii="Times New Roman" w:hAnsi="Times New Roman"/>
          <w:sz w:val="24"/>
          <w:szCs w:val="24"/>
        </w:rPr>
        <w:t>.</w:t>
      </w:r>
    </w:p>
    <w:p w:rsidR="0013742E" w:rsidRDefault="0013742E">
      <w:pPr>
        <w:rPr>
          <w:rFonts w:ascii="Times New Roman" w:hAnsi="Times New Roman"/>
          <w:b/>
          <w:sz w:val="32"/>
          <w:szCs w:val="32"/>
          <w:u w:val="single"/>
        </w:rPr>
      </w:pPr>
      <w:r w:rsidRPr="00421DF2">
        <w:rPr>
          <w:rFonts w:ascii="Times New Roman" w:hAnsi="Times New Roman"/>
          <w:b/>
          <w:sz w:val="32"/>
          <w:szCs w:val="32"/>
          <w:u w:val="single"/>
        </w:rPr>
        <w:t>Artículo 4 : ``Duración´´</w:t>
      </w:r>
      <w:r>
        <w:rPr>
          <w:rFonts w:ascii="Times New Roman" w:hAnsi="Times New Roman"/>
          <w:b/>
          <w:sz w:val="32"/>
          <w:szCs w:val="32"/>
          <w:u w:val="single"/>
        </w:rPr>
        <w:t>.</w:t>
      </w:r>
    </w:p>
    <w:p w:rsidR="0013742E" w:rsidRDefault="0013742E">
      <w:pPr>
        <w:rPr>
          <w:rFonts w:ascii="Times New Roman" w:hAnsi="Times New Roman"/>
        </w:rPr>
      </w:pPr>
      <w:r w:rsidRPr="00421DF2">
        <w:rPr>
          <w:rFonts w:ascii="Times New Roman" w:hAnsi="Times New Roman"/>
        </w:rPr>
        <w:t>La sociedad se constituye por tiempo limitado hasta Junio del 2012.</w:t>
      </w:r>
    </w:p>
    <w:p w:rsidR="0013742E" w:rsidRDefault="0013742E">
      <w:pPr>
        <w:rPr>
          <w:rFonts w:ascii="Times New Roman" w:hAnsi="Times New Roman"/>
          <w:b/>
          <w:sz w:val="32"/>
          <w:szCs w:val="32"/>
          <w:u w:val="single"/>
        </w:rPr>
      </w:pPr>
      <w:r w:rsidRPr="00421DF2">
        <w:rPr>
          <w:rFonts w:ascii="Times New Roman" w:hAnsi="Times New Roman"/>
          <w:b/>
          <w:sz w:val="32"/>
          <w:szCs w:val="32"/>
          <w:u w:val="single"/>
        </w:rPr>
        <w:t>Artículo 5 : Personas que pueden ser socios</w:t>
      </w:r>
    </w:p>
    <w:p w:rsidR="0013742E" w:rsidRDefault="0013742E">
      <w:pPr>
        <w:rPr>
          <w:rFonts w:ascii="Times New Roman" w:hAnsi="Times New Roman"/>
        </w:rPr>
      </w:pPr>
      <w:r w:rsidRPr="00421DF2">
        <w:rPr>
          <w:rFonts w:ascii="Times New Roman" w:hAnsi="Times New Roman"/>
        </w:rPr>
        <w:t>Pueden ser socios trabajadores de esta cooperativa los alumnos de cuarto del curso 2011/12 , sea cuál sea la fecha de su incorporación al centro Santo Ángel de la Guarda.</w:t>
      </w:r>
    </w:p>
    <w:p w:rsidR="0013742E" w:rsidRDefault="0013742E">
      <w:pPr>
        <w:rPr>
          <w:rFonts w:ascii="Times New Roman" w:hAnsi="Times New Roman"/>
          <w:b/>
          <w:sz w:val="32"/>
          <w:szCs w:val="32"/>
          <w:u w:val="single"/>
        </w:rPr>
      </w:pPr>
      <w:r w:rsidRPr="00421DF2">
        <w:rPr>
          <w:rFonts w:ascii="Times New Roman" w:hAnsi="Times New Roman"/>
          <w:b/>
          <w:sz w:val="32"/>
          <w:szCs w:val="32"/>
          <w:u w:val="single"/>
        </w:rPr>
        <w:t>Artículo 6 : Derecho de los socios</w:t>
      </w:r>
      <w:r>
        <w:rPr>
          <w:rFonts w:ascii="Times New Roman" w:hAnsi="Times New Roman"/>
          <w:b/>
          <w:sz w:val="32"/>
          <w:szCs w:val="32"/>
          <w:u w:val="single"/>
        </w:rPr>
        <w:t xml:space="preserve"> – trabajadores</w:t>
      </w:r>
    </w:p>
    <w:p w:rsidR="0013742E" w:rsidRDefault="0013742E" w:rsidP="00167390">
      <w:pPr>
        <w:rPr>
          <w:rFonts w:ascii="Times New Roman" w:hAnsi="Times New Roman"/>
        </w:rPr>
      </w:pPr>
      <w:r>
        <w:rPr>
          <w:rFonts w:ascii="Times New Roman" w:hAnsi="Times New Roman"/>
        </w:rPr>
        <w:t>Los socios – trabajadores tienen derecho a:</w:t>
      </w:r>
    </w:p>
    <w:p w:rsidR="0013742E" w:rsidRDefault="0013742E" w:rsidP="00167390">
      <w:pPr>
        <w:pStyle w:val="ListParagraph"/>
        <w:numPr>
          <w:ilvl w:val="0"/>
          <w:numId w:val="3"/>
        </w:numPr>
        <w:rPr>
          <w:rFonts w:ascii="Times New Roman" w:hAnsi="Times New Roman"/>
        </w:rPr>
      </w:pPr>
      <w:r>
        <w:rPr>
          <w:rFonts w:ascii="Times New Roman" w:hAnsi="Times New Roman"/>
        </w:rPr>
        <w:t>Participar en la actividad económica y social de la cooperativa de acuerdo con lo establecido  en los estatutos y sin discriminación alguna.</w:t>
      </w:r>
    </w:p>
    <w:p w:rsidR="0013742E" w:rsidRDefault="0013742E" w:rsidP="00167390">
      <w:pPr>
        <w:pStyle w:val="ListParagraph"/>
        <w:numPr>
          <w:ilvl w:val="0"/>
          <w:numId w:val="3"/>
        </w:numPr>
        <w:rPr>
          <w:rFonts w:ascii="Times New Roman" w:hAnsi="Times New Roman"/>
        </w:rPr>
      </w:pPr>
      <w:r>
        <w:rPr>
          <w:rFonts w:ascii="Times New Roman" w:hAnsi="Times New Roman"/>
        </w:rPr>
        <w:t>Participar con voz y voto en las asamblea general y en los órganos de los que forma parte .</w:t>
      </w:r>
    </w:p>
    <w:p w:rsidR="0013742E" w:rsidRDefault="0013742E" w:rsidP="00167390">
      <w:pPr>
        <w:pStyle w:val="ListParagraph"/>
        <w:numPr>
          <w:ilvl w:val="0"/>
          <w:numId w:val="3"/>
        </w:numPr>
        <w:rPr>
          <w:rFonts w:ascii="Times New Roman" w:hAnsi="Times New Roman"/>
        </w:rPr>
      </w:pPr>
      <w:r>
        <w:rPr>
          <w:rFonts w:ascii="Times New Roman" w:hAnsi="Times New Roman"/>
        </w:rPr>
        <w:t>Elegir y ser elegido para los cargos de los diferentes órganos de la cooperativa.</w:t>
      </w:r>
    </w:p>
    <w:p w:rsidR="0013742E" w:rsidRDefault="0013742E" w:rsidP="00167390">
      <w:pPr>
        <w:pStyle w:val="ListParagraph"/>
        <w:numPr>
          <w:ilvl w:val="0"/>
          <w:numId w:val="3"/>
        </w:numPr>
        <w:rPr>
          <w:rFonts w:ascii="Times New Roman" w:hAnsi="Times New Roman"/>
        </w:rPr>
      </w:pPr>
      <w:r>
        <w:rPr>
          <w:rFonts w:ascii="Times New Roman" w:hAnsi="Times New Roman"/>
        </w:rPr>
        <w:t>Obtener información sobre cualquier aspecto de la marcha cooperativa.</w:t>
      </w:r>
    </w:p>
    <w:p w:rsidR="0013742E" w:rsidRDefault="0013742E" w:rsidP="00167390">
      <w:pPr>
        <w:rPr>
          <w:rFonts w:ascii="Times New Roman" w:hAnsi="Times New Roman"/>
          <w:b/>
          <w:sz w:val="32"/>
          <w:szCs w:val="32"/>
          <w:u w:val="single"/>
        </w:rPr>
      </w:pPr>
      <w:r w:rsidRPr="00167390">
        <w:rPr>
          <w:rFonts w:ascii="Times New Roman" w:hAnsi="Times New Roman"/>
          <w:b/>
          <w:sz w:val="32"/>
          <w:szCs w:val="32"/>
          <w:u w:val="single"/>
        </w:rPr>
        <w:t>Artículo 7 :  Obligaciones de los socios</w:t>
      </w:r>
    </w:p>
    <w:p w:rsidR="0013742E" w:rsidRDefault="0013742E" w:rsidP="00167390">
      <w:pPr>
        <w:rPr>
          <w:rFonts w:ascii="Times New Roman" w:hAnsi="Times New Roman"/>
        </w:rPr>
      </w:pPr>
      <w:r w:rsidRPr="00167390">
        <w:rPr>
          <w:rFonts w:ascii="Times New Roman" w:hAnsi="Times New Roman"/>
        </w:rPr>
        <w:t>La condición de socio obliga a asumir los siguientes deberes:</w:t>
      </w:r>
    </w:p>
    <w:p w:rsidR="0013742E" w:rsidRDefault="0013742E" w:rsidP="00167390">
      <w:pPr>
        <w:pStyle w:val="ListParagraph"/>
        <w:numPr>
          <w:ilvl w:val="0"/>
          <w:numId w:val="3"/>
        </w:numPr>
        <w:rPr>
          <w:rFonts w:ascii="Times New Roman" w:hAnsi="Times New Roman"/>
        </w:rPr>
      </w:pPr>
      <w:r>
        <w:rPr>
          <w:rFonts w:ascii="Times New Roman" w:hAnsi="Times New Roman"/>
        </w:rPr>
        <w:t>Asistir a las reuniones de la asamblea general.</w:t>
      </w:r>
    </w:p>
    <w:p w:rsidR="0013742E" w:rsidRDefault="0013742E" w:rsidP="00167390">
      <w:pPr>
        <w:pStyle w:val="ListParagraph"/>
        <w:numPr>
          <w:ilvl w:val="0"/>
          <w:numId w:val="3"/>
        </w:numPr>
        <w:rPr>
          <w:rFonts w:ascii="Times New Roman" w:hAnsi="Times New Roman"/>
        </w:rPr>
      </w:pPr>
      <w:r>
        <w:rPr>
          <w:rFonts w:ascii="Times New Roman" w:hAnsi="Times New Roman"/>
        </w:rPr>
        <w:t>Acatar las decisiones adoptadas de manera democrática por la cooperativa.</w:t>
      </w:r>
    </w:p>
    <w:p w:rsidR="0013742E" w:rsidRDefault="0013742E" w:rsidP="00167390">
      <w:pPr>
        <w:pStyle w:val="ListParagraph"/>
        <w:numPr>
          <w:ilvl w:val="0"/>
          <w:numId w:val="3"/>
        </w:numPr>
        <w:rPr>
          <w:rFonts w:ascii="Times New Roman" w:hAnsi="Times New Roman"/>
        </w:rPr>
      </w:pPr>
      <w:r>
        <w:rPr>
          <w:rFonts w:ascii="Times New Roman" w:hAnsi="Times New Roman"/>
        </w:rPr>
        <w:t>Participar en el objeto social de la cooperativa.</w:t>
      </w:r>
    </w:p>
    <w:p w:rsidR="0013742E" w:rsidRDefault="0013742E" w:rsidP="00167390">
      <w:pPr>
        <w:pStyle w:val="ListParagraph"/>
        <w:numPr>
          <w:ilvl w:val="0"/>
          <w:numId w:val="3"/>
        </w:numPr>
        <w:rPr>
          <w:rFonts w:ascii="Times New Roman" w:hAnsi="Times New Roman"/>
        </w:rPr>
      </w:pPr>
      <w:r>
        <w:rPr>
          <w:rFonts w:ascii="Times New Roman" w:hAnsi="Times New Roman"/>
        </w:rPr>
        <w:t>Aceptar los cargos sociales para los que fuesen elegidos y asumir las responsabilidades.</w:t>
      </w:r>
    </w:p>
    <w:p w:rsidR="0013742E" w:rsidRDefault="0013742E" w:rsidP="00442E7F">
      <w:pPr>
        <w:rPr>
          <w:rFonts w:ascii="Times New Roman" w:hAnsi="Times New Roman"/>
        </w:rPr>
      </w:pPr>
    </w:p>
    <w:p w:rsidR="0013742E" w:rsidRDefault="0013742E" w:rsidP="00442E7F">
      <w:pPr>
        <w:rPr>
          <w:rFonts w:ascii="Times New Roman" w:hAnsi="Times New Roman"/>
          <w:b/>
          <w:sz w:val="32"/>
          <w:szCs w:val="32"/>
          <w:u w:val="single"/>
        </w:rPr>
      </w:pPr>
      <w:r w:rsidRPr="00442E7F">
        <w:rPr>
          <w:rFonts w:ascii="Times New Roman" w:hAnsi="Times New Roman"/>
          <w:b/>
          <w:sz w:val="32"/>
          <w:szCs w:val="32"/>
          <w:u w:val="single"/>
        </w:rPr>
        <w:t xml:space="preserve">Artículo 8 : Organización y responsabilidades </w:t>
      </w:r>
    </w:p>
    <w:p w:rsidR="0013742E" w:rsidRDefault="0013742E" w:rsidP="00442E7F">
      <w:pPr>
        <w:rPr>
          <w:rFonts w:ascii="Times New Roman" w:hAnsi="Times New Roman"/>
        </w:rPr>
      </w:pPr>
      <w:r w:rsidRPr="00442E7F">
        <w:rPr>
          <w:rFonts w:ascii="Times New Roman" w:hAnsi="Times New Roman"/>
        </w:rPr>
        <w:t>La responsabilidad de la gestión recae en los miembros de la cooperativa. Los socios forman la asamblea general. Los miembros presentes en dicha asamblea eligen a sus representantes , que forman el consejo de administración de la cooperativa</w:t>
      </w:r>
      <w:r>
        <w:rPr>
          <w:rFonts w:ascii="Times New Roman" w:hAnsi="Times New Roman"/>
        </w:rPr>
        <w:t>.</w:t>
      </w:r>
    </w:p>
    <w:p w:rsidR="0013742E" w:rsidRDefault="0013742E" w:rsidP="00442E7F">
      <w:pPr>
        <w:pStyle w:val="ListParagraph"/>
        <w:numPr>
          <w:ilvl w:val="0"/>
          <w:numId w:val="3"/>
        </w:numPr>
        <w:rPr>
          <w:rFonts w:ascii="Times New Roman" w:hAnsi="Times New Roman"/>
        </w:rPr>
      </w:pPr>
      <w:r>
        <w:rPr>
          <w:rFonts w:ascii="Times New Roman" w:hAnsi="Times New Roman"/>
        </w:rPr>
        <w:t>Presidenta: Claudia Mieres Rodríguez .</w:t>
      </w:r>
    </w:p>
    <w:p w:rsidR="0013742E" w:rsidRDefault="0013742E" w:rsidP="0098230C">
      <w:pPr>
        <w:pStyle w:val="ListParagraph"/>
        <w:numPr>
          <w:ilvl w:val="0"/>
          <w:numId w:val="3"/>
        </w:numPr>
        <w:rPr>
          <w:rFonts w:ascii="Times New Roman" w:hAnsi="Times New Roman"/>
        </w:rPr>
      </w:pPr>
      <w:r>
        <w:rPr>
          <w:rFonts w:ascii="Times New Roman" w:hAnsi="Times New Roman"/>
        </w:rPr>
        <w:t>Secretaria : Catrina Manson Menendez</w:t>
      </w:r>
      <w:r w:rsidRPr="0098230C">
        <w:rPr>
          <w:rFonts w:ascii="Times New Roman" w:hAnsi="Times New Roman"/>
        </w:rPr>
        <w:t xml:space="preserve">       </w:t>
      </w:r>
    </w:p>
    <w:p w:rsidR="0013742E" w:rsidRDefault="0013742E" w:rsidP="0098230C">
      <w:pPr>
        <w:pStyle w:val="ListParagraph"/>
        <w:numPr>
          <w:ilvl w:val="0"/>
          <w:numId w:val="3"/>
        </w:numPr>
        <w:rPr>
          <w:rFonts w:ascii="Times New Roman" w:hAnsi="Times New Roman"/>
        </w:rPr>
      </w:pPr>
      <w:r w:rsidRPr="0098230C">
        <w:rPr>
          <w:rFonts w:ascii="Times New Roman" w:hAnsi="Times New Roman"/>
        </w:rPr>
        <w:t>Tesorero: Álvaro Sanchez Fernández.</w:t>
      </w:r>
    </w:p>
    <w:p w:rsidR="0013742E" w:rsidRDefault="0013742E" w:rsidP="0098230C">
      <w:pPr>
        <w:rPr>
          <w:rFonts w:ascii="Times New Roman" w:hAnsi="Times New Roman"/>
        </w:rPr>
      </w:pPr>
      <w:r>
        <w:rPr>
          <w:rFonts w:ascii="Times New Roman" w:hAnsi="Times New Roman"/>
        </w:rPr>
        <w:t>Los socios eligen también a las personas responsables de los siguientes departamentos :</w:t>
      </w:r>
    </w:p>
    <w:p w:rsidR="0013742E" w:rsidRDefault="0013742E" w:rsidP="0098230C">
      <w:pPr>
        <w:pStyle w:val="ListParagraph"/>
        <w:numPr>
          <w:ilvl w:val="0"/>
          <w:numId w:val="3"/>
        </w:numPr>
        <w:rPr>
          <w:rFonts w:ascii="Times New Roman" w:hAnsi="Times New Roman"/>
        </w:rPr>
      </w:pPr>
      <w:r w:rsidRPr="0098230C">
        <w:rPr>
          <w:rFonts w:ascii="Times New Roman" w:hAnsi="Times New Roman"/>
        </w:rPr>
        <w:t>C</w:t>
      </w:r>
      <w:r>
        <w:rPr>
          <w:rFonts w:ascii="Times New Roman" w:hAnsi="Times New Roman"/>
        </w:rPr>
        <w:t xml:space="preserve">omunicación: </w:t>
      </w:r>
    </w:p>
    <w:p w:rsidR="0013742E" w:rsidRDefault="0013742E" w:rsidP="0098230C">
      <w:pPr>
        <w:pStyle w:val="ListParagraph"/>
        <w:numPr>
          <w:ilvl w:val="0"/>
          <w:numId w:val="4"/>
        </w:numPr>
        <w:rPr>
          <w:rFonts w:ascii="Times New Roman" w:hAnsi="Times New Roman"/>
        </w:rPr>
      </w:pPr>
      <w:r>
        <w:rPr>
          <w:rFonts w:ascii="Times New Roman" w:hAnsi="Times New Roman"/>
        </w:rPr>
        <w:t>Rut Mella.</w:t>
      </w:r>
    </w:p>
    <w:p w:rsidR="0013742E" w:rsidRDefault="0013742E" w:rsidP="0098230C">
      <w:pPr>
        <w:pStyle w:val="ListParagraph"/>
        <w:numPr>
          <w:ilvl w:val="0"/>
          <w:numId w:val="4"/>
        </w:numPr>
        <w:rPr>
          <w:rFonts w:ascii="Times New Roman" w:hAnsi="Times New Roman"/>
        </w:rPr>
      </w:pPr>
      <w:r>
        <w:rPr>
          <w:rFonts w:ascii="Times New Roman" w:hAnsi="Times New Roman"/>
        </w:rPr>
        <w:t>Ana Teja.</w:t>
      </w:r>
    </w:p>
    <w:p w:rsidR="0013742E" w:rsidRDefault="0013742E" w:rsidP="0098230C">
      <w:pPr>
        <w:pStyle w:val="ListParagraph"/>
        <w:numPr>
          <w:ilvl w:val="0"/>
          <w:numId w:val="4"/>
        </w:numPr>
        <w:rPr>
          <w:rFonts w:ascii="Times New Roman" w:hAnsi="Times New Roman"/>
        </w:rPr>
      </w:pPr>
      <w:r>
        <w:rPr>
          <w:rFonts w:ascii="Times New Roman" w:hAnsi="Times New Roman"/>
        </w:rPr>
        <w:t>Carla Susín.</w:t>
      </w:r>
    </w:p>
    <w:p w:rsidR="0013742E" w:rsidRDefault="0013742E" w:rsidP="0098230C">
      <w:pPr>
        <w:pStyle w:val="ListParagraph"/>
        <w:ind w:left="360"/>
        <w:rPr>
          <w:rFonts w:ascii="Times New Roman" w:hAnsi="Times New Roman"/>
        </w:rPr>
      </w:pPr>
    </w:p>
    <w:p w:rsidR="0013742E" w:rsidRDefault="0013742E" w:rsidP="0098230C">
      <w:pPr>
        <w:pStyle w:val="ListParagraph"/>
        <w:numPr>
          <w:ilvl w:val="0"/>
          <w:numId w:val="3"/>
        </w:numPr>
        <w:rPr>
          <w:rFonts w:ascii="Times New Roman" w:hAnsi="Times New Roman"/>
        </w:rPr>
      </w:pPr>
      <w:r>
        <w:rPr>
          <w:rFonts w:ascii="Times New Roman" w:hAnsi="Times New Roman"/>
        </w:rPr>
        <w:t xml:space="preserve">Producción: </w:t>
      </w:r>
    </w:p>
    <w:p w:rsidR="0013742E" w:rsidRDefault="0013742E" w:rsidP="0098230C">
      <w:pPr>
        <w:pStyle w:val="ListParagraph"/>
        <w:numPr>
          <w:ilvl w:val="0"/>
          <w:numId w:val="5"/>
        </w:numPr>
        <w:rPr>
          <w:rFonts w:ascii="Times New Roman" w:hAnsi="Times New Roman"/>
        </w:rPr>
      </w:pPr>
      <w:r>
        <w:rPr>
          <w:rFonts w:ascii="Times New Roman" w:hAnsi="Times New Roman"/>
        </w:rPr>
        <w:t>Betzy Ferrín.</w:t>
      </w:r>
    </w:p>
    <w:p w:rsidR="0013742E" w:rsidRDefault="0013742E" w:rsidP="0098230C">
      <w:pPr>
        <w:pStyle w:val="ListParagraph"/>
        <w:numPr>
          <w:ilvl w:val="0"/>
          <w:numId w:val="5"/>
        </w:numPr>
        <w:rPr>
          <w:rFonts w:ascii="Times New Roman" w:hAnsi="Times New Roman"/>
        </w:rPr>
      </w:pPr>
      <w:r>
        <w:rPr>
          <w:rFonts w:ascii="Times New Roman" w:hAnsi="Times New Roman"/>
        </w:rPr>
        <w:t>Claudia Mieres.</w:t>
      </w:r>
    </w:p>
    <w:p w:rsidR="0013742E" w:rsidRDefault="0013742E" w:rsidP="0098230C">
      <w:pPr>
        <w:pStyle w:val="ListParagraph"/>
        <w:numPr>
          <w:ilvl w:val="0"/>
          <w:numId w:val="5"/>
        </w:numPr>
        <w:rPr>
          <w:rFonts w:ascii="Times New Roman" w:hAnsi="Times New Roman"/>
        </w:rPr>
      </w:pPr>
      <w:r>
        <w:rPr>
          <w:rFonts w:ascii="Times New Roman" w:hAnsi="Times New Roman"/>
        </w:rPr>
        <w:t>Pablo López.</w:t>
      </w:r>
    </w:p>
    <w:p w:rsidR="0013742E" w:rsidRPr="009604D8" w:rsidRDefault="0013742E" w:rsidP="009604D8">
      <w:pPr>
        <w:pStyle w:val="ListParagraph"/>
        <w:rPr>
          <w:rFonts w:ascii="Times New Roman" w:hAnsi="Times New Roman"/>
        </w:rPr>
      </w:pPr>
    </w:p>
    <w:p w:rsidR="0013742E" w:rsidRDefault="0013742E" w:rsidP="0098230C">
      <w:pPr>
        <w:pStyle w:val="ListParagraph"/>
        <w:numPr>
          <w:ilvl w:val="0"/>
          <w:numId w:val="3"/>
        </w:numPr>
        <w:rPr>
          <w:rFonts w:ascii="Times New Roman" w:hAnsi="Times New Roman"/>
        </w:rPr>
      </w:pPr>
      <w:r w:rsidRPr="0098230C">
        <w:rPr>
          <w:rFonts w:ascii="Times New Roman" w:hAnsi="Times New Roman"/>
        </w:rPr>
        <w:t>Contabilidad:</w:t>
      </w:r>
    </w:p>
    <w:p w:rsidR="0013742E" w:rsidRDefault="0013742E" w:rsidP="0098230C">
      <w:pPr>
        <w:pStyle w:val="ListParagraph"/>
        <w:numPr>
          <w:ilvl w:val="0"/>
          <w:numId w:val="6"/>
        </w:numPr>
        <w:rPr>
          <w:rFonts w:ascii="Times New Roman" w:hAnsi="Times New Roman"/>
        </w:rPr>
      </w:pPr>
      <w:r>
        <w:rPr>
          <w:rFonts w:ascii="Times New Roman" w:hAnsi="Times New Roman"/>
        </w:rPr>
        <w:t>Ana Teja.</w:t>
      </w:r>
    </w:p>
    <w:p w:rsidR="0013742E" w:rsidRDefault="0013742E" w:rsidP="0098230C">
      <w:pPr>
        <w:pStyle w:val="ListParagraph"/>
        <w:numPr>
          <w:ilvl w:val="0"/>
          <w:numId w:val="6"/>
        </w:numPr>
        <w:rPr>
          <w:rFonts w:ascii="Times New Roman" w:hAnsi="Times New Roman"/>
        </w:rPr>
      </w:pPr>
      <w:r>
        <w:rPr>
          <w:rFonts w:ascii="Times New Roman" w:hAnsi="Times New Roman"/>
        </w:rPr>
        <w:t>Álvaro Sanchez.</w:t>
      </w:r>
    </w:p>
    <w:p w:rsidR="0013742E" w:rsidRDefault="0013742E" w:rsidP="0098230C">
      <w:pPr>
        <w:pStyle w:val="ListParagraph"/>
        <w:numPr>
          <w:ilvl w:val="0"/>
          <w:numId w:val="6"/>
        </w:numPr>
        <w:rPr>
          <w:rFonts w:ascii="Times New Roman" w:hAnsi="Times New Roman"/>
        </w:rPr>
      </w:pPr>
      <w:r>
        <w:rPr>
          <w:rFonts w:ascii="Times New Roman" w:hAnsi="Times New Roman"/>
        </w:rPr>
        <w:t>Lara López.</w:t>
      </w:r>
    </w:p>
    <w:p w:rsidR="0013742E" w:rsidRPr="009604D8" w:rsidRDefault="0013742E" w:rsidP="009604D8">
      <w:pPr>
        <w:pStyle w:val="ListParagraph"/>
        <w:rPr>
          <w:rFonts w:ascii="Times New Roman" w:hAnsi="Times New Roman"/>
        </w:rPr>
      </w:pPr>
    </w:p>
    <w:p w:rsidR="0013742E" w:rsidRDefault="0013742E" w:rsidP="0098230C">
      <w:pPr>
        <w:pStyle w:val="ListParagraph"/>
        <w:numPr>
          <w:ilvl w:val="0"/>
          <w:numId w:val="3"/>
        </w:numPr>
        <w:rPr>
          <w:rFonts w:ascii="Times New Roman" w:hAnsi="Times New Roman"/>
        </w:rPr>
      </w:pPr>
      <w:r>
        <w:rPr>
          <w:rFonts w:ascii="Times New Roman" w:hAnsi="Times New Roman"/>
        </w:rPr>
        <w:t>Marketing:</w:t>
      </w:r>
    </w:p>
    <w:p w:rsidR="0013742E" w:rsidRDefault="0013742E" w:rsidP="0098230C">
      <w:pPr>
        <w:pStyle w:val="ListParagraph"/>
        <w:numPr>
          <w:ilvl w:val="0"/>
          <w:numId w:val="7"/>
        </w:numPr>
        <w:rPr>
          <w:rFonts w:ascii="Times New Roman" w:hAnsi="Times New Roman"/>
        </w:rPr>
      </w:pPr>
      <w:r>
        <w:rPr>
          <w:rFonts w:ascii="Times New Roman" w:hAnsi="Times New Roman"/>
        </w:rPr>
        <w:t>Sergio Martínez.</w:t>
      </w:r>
    </w:p>
    <w:p w:rsidR="0013742E" w:rsidRDefault="0013742E" w:rsidP="0098230C">
      <w:pPr>
        <w:pStyle w:val="ListParagraph"/>
        <w:numPr>
          <w:ilvl w:val="0"/>
          <w:numId w:val="7"/>
        </w:numPr>
        <w:rPr>
          <w:rFonts w:ascii="Times New Roman" w:hAnsi="Times New Roman"/>
        </w:rPr>
      </w:pPr>
      <w:r>
        <w:rPr>
          <w:rFonts w:ascii="Times New Roman" w:hAnsi="Times New Roman"/>
        </w:rPr>
        <w:t>María Suárez.</w:t>
      </w:r>
    </w:p>
    <w:p w:rsidR="0013742E" w:rsidRDefault="0013742E" w:rsidP="0098230C">
      <w:pPr>
        <w:pStyle w:val="ListParagraph"/>
        <w:numPr>
          <w:ilvl w:val="0"/>
          <w:numId w:val="7"/>
        </w:numPr>
        <w:rPr>
          <w:rFonts w:ascii="Times New Roman" w:hAnsi="Times New Roman"/>
        </w:rPr>
      </w:pPr>
      <w:r>
        <w:rPr>
          <w:rFonts w:ascii="Times New Roman" w:hAnsi="Times New Roman"/>
        </w:rPr>
        <w:t>Catrina Manson .</w:t>
      </w:r>
    </w:p>
    <w:p w:rsidR="0013742E" w:rsidRDefault="0013742E" w:rsidP="0098230C">
      <w:pPr>
        <w:pStyle w:val="ListParagraph"/>
        <w:numPr>
          <w:ilvl w:val="0"/>
          <w:numId w:val="7"/>
        </w:numPr>
        <w:rPr>
          <w:rFonts w:ascii="Times New Roman" w:hAnsi="Times New Roman"/>
        </w:rPr>
      </w:pPr>
      <w:r>
        <w:rPr>
          <w:rFonts w:ascii="Times New Roman" w:hAnsi="Times New Roman"/>
        </w:rPr>
        <w:t>David Rois.</w:t>
      </w:r>
    </w:p>
    <w:p w:rsidR="0013742E" w:rsidRDefault="0013742E" w:rsidP="004B1AC7">
      <w:pPr>
        <w:rPr>
          <w:rFonts w:ascii="Times New Roman" w:hAnsi="Times New Roman"/>
        </w:rPr>
      </w:pPr>
    </w:p>
    <w:p w:rsidR="0013742E" w:rsidRDefault="0013742E" w:rsidP="004B1AC7">
      <w:pPr>
        <w:rPr>
          <w:rFonts w:ascii="Times New Roman" w:hAnsi="Times New Roman"/>
          <w:b/>
          <w:sz w:val="32"/>
          <w:szCs w:val="32"/>
          <w:u w:val="single"/>
        </w:rPr>
      </w:pPr>
      <w:r w:rsidRPr="004B1AC7">
        <w:rPr>
          <w:rFonts w:ascii="Times New Roman" w:hAnsi="Times New Roman"/>
          <w:b/>
          <w:sz w:val="32"/>
          <w:szCs w:val="32"/>
          <w:u w:val="single"/>
        </w:rPr>
        <w:t>Artículo 9 : Capital social</w:t>
      </w:r>
    </w:p>
    <w:p w:rsidR="0013742E" w:rsidRDefault="0013742E" w:rsidP="004B1AC7">
      <w:pPr>
        <w:rPr>
          <w:rFonts w:ascii="Times New Roman" w:hAnsi="Times New Roman"/>
        </w:rPr>
      </w:pPr>
      <w:r>
        <w:rPr>
          <w:rFonts w:ascii="Times New Roman" w:hAnsi="Times New Roman"/>
        </w:rPr>
        <w:t>El capital social de la cooperativa está constituido por todas las aportaciones realizadas por los socios. Para adquirir la condición de socio cada miembro debe aportar 15 euros. Una vez realizada la aportación el miembro recibirá el certificado que acredita su condición de socio. La aportación de socio es intransferible.</w:t>
      </w:r>
    </w:p>
    <w:p w:rsidR="0013742E" w:rsidRPr="00421DF2" w:rsidRDefault="0013742E">
      <w:pPr>
        <w:rPr>
          <w:rFonts w:ascii="Times New Roman" w:hAnsi="Times New Roman"/>
          <w:b/>
          <w:sz w:val="32"/>
          <w:szCs w:val="32"/>
          <w:u w:val="single"/>
        </w:rPr>
      </w:pPr>
      <w:r>
        <w:t>La aportación inicial es una condición necesaria pero no suficiente para optar  a la devolución del mismo y en su caso a la distribución de excedentes .La devolución de la aportación se realizará únicamente al finalizar el curso, una vez satisfechas todas las deudas cotraídas por la cooperativa . El 10% del beneficio neto se destinaré a una obra social que se determina en asamblea.</w:t>
      </w:r>
    </w:p>
    <w:sectPr w:rsidR="0013742E" w:rsidRPr="00421DF2" w:rsidSect="005801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CAD"/>
    <w:multiLevelType w:val="hybridMultilevel"/>
    <w:tmpl w:val="88C2006C"/>
    <w:lvl w:ilvl="0" w:tplc="9B7C542C">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125" w:hanging="360"/>
      </w:pPr>
      <w:rPr>
        <w:rFonts w:ascii="Courier New" w:hAnsi="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0F0F7822"/>
    <w:multiLevelType w:val="hybridMultilevel"/>
    <w:tmpl w:val="2242A2F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766731A"/>
    <w:multiLevelType w:val="hybridMultilevel"/>
    <w:tmpl w:val="486014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C0C4DFD"/>
    <w:multiLevelType w:val="hybridMultilevel"/>
    <w:tmpl w:val="331AF760"/>
    <w:lvl w:ilvl="0" w:tplc="11985390">
      <w:numFmt w:val="bullet"/>
      <w:lvlText w:val="-"/>
      <w:lvlJc w:val="left"/>
      <w:pPr>
        <w:ind w:left="765" w:hanging="360"/>
      </w:pPr>
      <w:rPr>
        <w:rFonts w:ascii="Times New Roman" w:eastAsia="Times New Roman" w:hAnsi="Times New Roman" w:hint="default"/>
      </w:rPr>
    </w:lvl>
    <w:lvl w:ilvl="1" w:tplc="0C0A0003" w:tentative="1">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5E4E1F8F"/>
    <w:multiLevelType w:val="hybridMultilevel"/>
    <w:tmpl w:val="5B2ABB7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5FE64651"/>
    <w:multiLevelType w:val="hybridMultilevel"/>
    <w:tmpl w:val="C5609E5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6101D74"/>
    <w:multiLevelType w:val="hybridMultilevel"/>
    <w:tmpl w:val="4942F040"/>
    <w:lvl w:ilvl="0" w:tplc="553EC6C0">
      <w:numFmt w:val="bullet"/>
      <w:lvlText w:val="-"/>
      <w:lvlJc w:val="left"/>
      <w:pPr>
        <w:ind w:left="405" w:hanging="360"/>
      </w:pPr>
      <w:rPr>
        <w:rFonts w:ascii="Times New Roman" w:eastAsia="Times New Roman" w:hAnsi="Times New Roman" w:hint="default"/>
      </w:rPr>
    </w:lvl>
    <w:lvl w:ilvl="1" w:tplc="0C0A0003" w:tentative="1">
      <w:start w:val="1"/>
      <w:numFmt w:val="bullet"/>
      <w:lvlText w:val="o"/>
      <w:lvlJc w:val="left"/>
      <w:pPr>
        <w:ind w:left="1125" w:hanging="360"/>
      </w:pPr>
      <w:rPr>
        <w:rFonts w:ascii="Courier New" w:hAnsi="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108"/>
    <w:rsid w:val="0013742E"/>
    <w:rsid w:val="00167390"/>
    <w:rsid w:val="00357DCE"/>
    <w:rsid w:val="00421DF2"/>
    <w:rsid w:val="00436AB1"/>
    <w:rsid w:val="00442E7F"/>
    <w:rsid w:val="004B1AC7"/>
    <w:rsid w:val="00580157"/>
    <w:rsid w:val="007448C6"/>
    <w:rsid w:val="008276F1"/>
    <w:rsid w:val="009604D8"/>
    <w:rsid w:val="0098230C"/>
    <w:rsid w:val="00A06108"/>
    <w:rsid w:val="00A849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7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3</Pages>
  <Words>481</Words>
  <Characters>2650</Characters>
  <Application>Microsoft Office Outlook</Application>
  <DocSecurity>0</DocSecurity>
  <Lines>0</Lines>
  <Paragraphs>0</Paragraphs>
  <ScaleCrop>false</ScaleCrop>
  <Company>KOKE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dc:creator>
  <cp:keywords/>
  <dc:description/>
  <cp:lastModifiedBy>Propietario</cp:lastModifiedBy>
  <cp:revision>4</cp:revision>
  <cp:lastPrinted>2011-10-20T17:53:00Z</cp:lastPrinted>
  <dcterms:created xsi:type="dcterms:W3CDTF">2011-10-20T16:37:00Z</dcterms:created>
  <dcterms:modified xsi:type="dcterms:W3CDTF">2011-10-26T11:38:00Z</dcterms:modified>
</cp:coreProperties>
</file>