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eastAsia="Times New Roman" w:cstheme="minorHAnsi"/>
          <w:color w:val="2A2A2A"/>
          <w:sz w:val="34"/>
          <w:szCs w:val="34"/>
          <w:u w:val="single"/>
          <w:lang w:eastAsia="es-ES"/>
        </w:rPr>
      </w:pPr>
      <w:r w:rsidRPr="001C41EE">
        <w:rPr>
          <w:rFonts w:eastAsia="Times New Roman" w:cstheme="minorHAnsi"/>
          <w:color w:val="2A2A2A"/>
          <w:sz w:val="34"/>
          <w:szCs w:val="34"/>
          <w:u w:val="single"/>
          <w:lang w:eastAsia="es-ES"/>
        </w:rPr>
        <w:t>ESTATUTOS DE LA SOCIEDAD COOPERATIVA AITZIRA KOOP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Segoe UI" w:eastAsia="Times New Roman" w:hAnsi="Segoe UI" w:cs="Segoe UI"/>
          <w:color w:val="2A2A2A"/>
          <w:sz w:val="20"/>
          <w:szCs w:val="20"/>
          <w:lang w:eastAsia="es-ES"/>
        </w:rPr>
      </w:pPr>
      <w:r w:rsidRPr="009E6E52">
        <w:rPr>
          <w:rFonts w:ascii="Segoe UI" w:eastAsia="Times New Roman" w:hAnsi="Segoe UI" w:cs="Segoe UI"/>
          <w:color w:val="2A2A2A"/>
          <w:sz w:val="16"/>
          <w:szCs w:val="16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Segoe UI" w:eastAsia="Times New Roman" w:hAnsi="Segoe UI" w:cs="Segoe UI"/>
          <w:b/>
          <w:i/>
          <w:color w:val="2A2A2A"/>
          <w:sz w:val="26"/>
          <w:szCs w:val="26"/>
          <w:u w:val="single"/>
          <w:lang w:eastAsia="es-ES"/>
        </w:rPr>
      </w:pPr>
      <w:r w:rsidRPr="009E6E52">
        <w:rPr>
          <w:rFonts w:ascii="Segoe UI" w:eastAsia="Times New Roman" w:hAnsi="Segoe UI" w:cs="Segoe UI"/>
          <w:color w:val="2A2A2A"/>
          <w:sz w:val="16"/>
          <w:szCs w:val="16"/>
          <w:lang w:eastAsia="es-ES"/>
        </w:rPr>
        <w:t> 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1.- Denominación: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Con la denominación de 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Aitzira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Koop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se constituye una Sociedad Cooperativa asociada, sujeta a los principios y plena personalidad jurídica desde el momento de su inscripción.</w:t>
      </w:r>
    </w:p>
    <w:p w:rsidR="00356E44" w:rsidRPr="009E6E52" w:rsidRDefault="00356E44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8"/>
          <w:szCs w:val="24"/>
          <w:u w:val="single"/>
          <w:lang w:eastAsia="es-ES"/>
        </w:rPr>
      </w:pPr>
    </w:p>
    <w:p w:rsidR="009E6E52" w:rsidRPr="001C41EE" w:rsidRDefault="00DA329E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6"/>
          <w:szCs w:val="26"/>
          <w:lang w:eastAsia="es-ES"/>
        </w:rPr>
      </w:pPr>
      <w:r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2.- Objet</w:t>
      </w:r>
      <w:r w:rsidR="009E6E52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o social:</w:t>
      </w:r>
      <w:r w:rsidR="009E6E52" w:rsidRPr="001C41EE">
        <w:rPr>
          <w:rFonts w:ascii="Calibri" w:eastAsia="Times New Roman" w:hAnsi="Calibri" w:cs="Calibri"/>
          <w:color w:val="2A2A2A"/>
          <w:sz w:val="26"/>
          <w:szCs w:val="26"/>
          <w:lang w:eastAsia="es-ES"/>
        </w:rPr>
        <w:t xml:space="preserve"> 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La cooperativa se constituye al amparo de las normas  que regulan el funcionamiento de las cooperativas dentro del programa EJE (Empresa Joven Educativa).  El objetivo social es aprender a gestionar un negocio real, negocio que en lo referente a nuestra cooperativa será la compraventa de productos. El resultado económico no es lo importante, lo fundamental es atender a las necesidades comunes de aprendizaje autónomo y enriquecimiento personal.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6"/>
          <w:szCs w:val="26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6"/>
          <w:szCs w:val="26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3.- Domicilio social:</w:t>
      </w:r>
      <w:r w:rsidRPr="001C41EE">
        <w:rPr>
          <w:rFonts w:ascii="Calibri" w:eastAsia="Times New Roman" w:hAnsi="Calibri" w:cs="Calibri"/>
          <w:color w:val="2A2A2A"/>
          <w:sz w:val="26"/>
          <w:szCs w:val="26"/>
          <w:lang w:eastAsia="es-ES"/>
        </w:rPr>
        <w:t xml:space="preserve"> 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El domicilio social se fija en C/ San Ignacio, 6 de la ciudad de Vitoria C.P. 01001 y 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tlfn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: 945 – 010120.</w:t>
      </w:r>
    </w:p>
    <w:p w:rsidR="00356E44" w:rsidRPr="009E6E52" w:rsidRDefault="00356E44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proofErr w:type="gramStart"/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Articulo</w:t>
      </w:r>
      <w:proofErr w:type="gramEnd"/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 xml:space="preserve"> 4.- El ámbito: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El 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ambito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territorial d</w:t>
      </w:r>
      <w:r w:rsidR="007100C8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e esta Sociedad </w:t>
      </w:r>
      <w:r w:rsidR="00C52BD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será el de la Comunidad Autónoma del País Vasco.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4.- Duración: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La coo</w:t>
      </w:r>
      <w:r w:rsidR="00E90175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perativa se constituye el día 07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/09/2011  y </w:t>
      </w:r>
      <w:r w:rsidR="00E90175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su duración será hasta el día 22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/</w:t>
      </w:r>
      <w:r w:rsidR="00E90175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06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/2011 (el curso escolar).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4"/>
          <w:szCs w:val="24"/>
          <w:u w:val="single"/>
          <w:lang w:eastAsia="es-ES"/>
        </w:rPr>
      </w:pP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4"/>
          <w:szCs w:val="24"/>
          <w:u w:val="single"/>
          <w:lang w:eastAsia="es-ES"/>
        </w:rPr>
      </w:pP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5.- Socios:</w:t>
      </w:r>
    </w:p>
    <w:p w:rsidR="009E6E52" w:rsidRDefault="009E6E52" w:rsidP="00EE6FA0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El número d</w:t>
      </w:r>
      <w:r w:rsidR="00314B14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e socios es de cinco sus datos 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personales son:</w:t>
      </w:r>
    </w:p>
    <w:p w:rsidR="00EE6FA0" w:rsidRPr="00EE6FA0" w:rsidRDefault="00EE6FA0" w:rsidP="00EE6FA0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4"/>
        <w:gridCol w:w="2494"/>
      </w:tblGrid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b/>
                <w:color w:val="2A2A2A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b/>
                <w:color w:val="2A2A2A"/>
                <w:sz w:val="24"/>
                <w:szCs w:val="24"/>
                <w:lang w:eastAsia="es-ES"/>
              </w:rPr>
              <w:t>APELLIDOS</w:t>
            </w:r>
          </w:p>
        </w:tc>
      </w:tr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Esther</w:t>
            </w:r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Fernández Guerrero</w:t>
            </w:r>
          </w:p>
        </w:tc>
      </w:tr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Tamara</w:t>
            </w:r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Retuerto Díaz</w:t>
            </w:r>
          </w:p>
        </w:tc>
      </w:tr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Felipe</w:t>
            </w:r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Giraldo Villegas</w:t>
            </w:r>
          </w:p>
        </w:tc>
      </w:tr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Ariane</w:t>
            </w:r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proofErr w:type="spellStart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Perez</w:t>
            </w:r>
            <w:proofErr w:type="spellEnd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Rodriguez</w:t>
            </w:r>
            <w:proofErr w:type="spellEnd"/>
          </w:p>
        </w:tc>
      </w:tr>
      <w:tr w:rsidR="00356E44" w:rsidRPr="001C41EE" w:rsidTr="001C41EE">
        <w:trPr>
          <w:tblCellSpacing w:w="15" w:type="dxa"/>
        </w:trPr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proofErr w:type="spellStart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Ander</w:t>
            </w:r>
            <w:proofErr w:type="spellEnd"/>
          </w:p>
        </w:tc>
        <w:tc>
          <w:tcPr>
            <w:tcW w:w="2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2" w:rsidRPr="009E6E52" w:rsidRDefault="00356E44" w:rsidP="00356E44">
            <w:pPr>
              <w:spacing w:after="324" w:line="255" w:lineRule="atLeast"/>
              <w:jc w:val="center"/>
              <w:textAlignment w:val="baseline"/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</w:pPr>
            <w:proofErr w:type="spellStart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>Morentin</w:t>
            </w:r>
            <w:proofErr w:type="spellEnd"/>
            <w:r w:rsidRPr="001C41EE">
              <w:rPr>
                <w:rFonts w:ascii="Calibri" w:eastAsia="Times New Roman" w:hAnsi="Calibri" w:cs="Calibri"/>
                <w:color w:val="2A2A2A"/>
                <w:sz w:val="24"/>
                <w:szCs w:val="24"/>
                <w:lang w:eastAsia="es-ES"/>
              </w:rPr>
              <w:t xml:space="preserve"> Duran</w:t>
            </w:r>
          </w:p>
        </w:tc>
      </w:tr>
    </w:tbl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6"/>
          <w:szCs w:val="26"/>
          <w:lang w:eastAsia="es-ES"/>
        </w:rPr>
        <w:t> </w:t>
      </w:r>
    </w:p>
    <w:p w:rsidR="00356E44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6.- Los derechos de los socios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:</w:t>
      </w:r>
    </w:p>
    <w:p w:rsidR="009E6E52" w:rsidRPr="001C41EE" w:rsidRDefault="00356E44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Los derechos de los socios </w:t>
      </w:r>
      <w:r w:rsidR="009E6E52"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serán los siguientes:</w:t>
      </w:r>
    </w:p>
    <w:p w:rsidR="009E6E52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Participación en las asambleas de todos los socios (1 socio 1 voto).</w:t>
      </w:r>
    </w:p>
    <w:p w:rsidR="00356E44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Poder expones ideas libremente.</w:t>
      </w:r>
    </w:p>
    <w:p w:rsidR="00356E44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Ser elector y elegible para los órganos de representación y gobierno.</w:t>
      </w:r>
    </w:p>
    <w:p w:rsidR="009E6E52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Recibir información sobre sus derechos y sus obligaciones.</w:t>
      </w:r>
    </w:p>
    <w:p w:rsidR="009E6E52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Conocer el trabajo de todos y poder utilizar la documentación generada.</w:t>
      </w:r>
    </w:p>
    <w:p w:rsidR="009E6E52" w:rsidRPr="001C41EE" w:rsidRDefault="009E6E52" w:rsidP="00356E44">
      <w:pPr>
        <w:pStyle w:val="Prrafodelista"/>
        <w:numPr>
          <w:ilvl w:val="0"/>
          <w:numId w:val="1"/>
        </w:num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Participar todos en partes iguales del excedente que genere nuestra actividad económica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7.- Fondo social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Todos los socios cooperativistas deben estar registrados en el registro de socios y desembolsar una aportación de 20 euros </w:t>
      </w:r>
      <w:proofErr w:type="spellStart"/>
      <w:proofErr w:type="gram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mas</w:t>
      </w:r>
      <w:proofErr w:type="spellEnd"/>
      <w:proofErr w:type="gram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1 euro de fotocopias. Cantidad que quedará en la tesorería de la cooperativa para poder atender a las compras.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356E44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lastRenderedPageBreak/>
        <w:t>Artículo 7.- Responsabilidad: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La responsabilidad y el trabajo en equipo es el pilar que sujeta esta cooperativa. Siendo solidarios los comportamientos a la hora de ejecutar las tareas asignadas en el organigrama.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6"/>
          <w:szCs w:val="26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6"/>
          <w:szCs w:val="26"/>
          <w:lang w:eastAsia="es-ES"/>
        </w:rPr>
        <w:t> </w:t>
      </w:r>
    </w:p>
    <w:p w:rsidR="00356E44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 xml:space="preserve">Artículo 8.- 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Obligaciones de los socios: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Son obligaciones de los socios respetar los estatutos y acatar lo que se decida en los órganos directivos.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b/>
          <w:color w:val="2A2A2A"/>
          <w:sz w:val="24"/>
          <w:szCs w:val="24"/>
          <w:lang w:eastAsia="es-ES"/>
        </w:rPr>
        <w:t>1.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Participar al cien por cien de su actividad laboral en la actividad corporativizada, debiendo permanecer como mínimo este curso en la Cooperativa.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b/>
          <w:color w:val="2A2A2A"/>
          <w:sz w:val="24"/>
          <w:szCs w:val="24"/>
          <w:lang w:eastAsia="es-ES"/>
        </w:rPr>
        <w:t>2.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Asistir a las reuniones de la Asamblea General y de los demás órganos colegiados a los que fuesen convocados, salvo causa justificada, y acatar los acuerdos válidamente adoptados por los mismos.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b/>
          <w:color w:val="2A2A2A"/>
          <w:sz w:val="24"/>
          <w:szCs w:val="24"/>
          <w:lang w:eastAsia="es-ES"/>
        </w:rPr>
        <w:t>3.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Guardar secreto sobre actividades y datos de la Cooperativa, cuando su divulgación pueda perjudicar los intereses sociales.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b/>
          <w:color w:val="2A2A2A"/>
          <w:sz w:val="24"/>
          <w:szCs w:val="24"/>
          <w:lang w:eastAsia="es-ES"/>
        </w:rPr>
        <w:t>4.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La responsabilidad de los/as socios/as por las deudas sociales quedará limitada al importe nominal de las aportaciones al capital social.</w:t>
      </w:r>
    </w:p>
    <w:p w:rsidR="009E6E52" w:rsidRPr="001C41EE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b/>
          <w:color w:val="2A2A2A"/>
          <w:sz w:val="24"/>
          <w:szCs w:val="24"/>
          <w:lang w:eastAsia="es-ES"/>
        </w:rPr>
        <w:t>5.</w:t>
      </w: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Cada socio abonará veinte euros al formar parte de la Cooperativa.</w:t>
      </w:r>
    </w:p>
    <w:p w:rsidR="00356E44" w:rsidRPr="009E6E52" w:rsidRDefault="00356E44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9.-  La condición de socio se pierde:</w:t>
      </w:r>
      <w:r w:rsidRPr="009E6E52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Por faltas injustificadas y dejación de sus funciones e incumplimiento de las obligaciones que se le asignan y a petición del todos los socios de la cooperativa.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La decisión se tomará en la Asamblea de socios por unanimidad y con consentimiento del dinamizador del programa.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Obligándose el cooperativista saliente a realizar los trabajos que le encomiende el profesor y presentarse a exámenes finales de toda la asignatura. Los contenidos y habilidades que el alumno /a deberá demostrar para superar el módulo son los marcados por el texto EIE para grado medio de Mac-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graw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 xml:space="preserve"> </w:t>
      </w:r>
      <w:proofErr w:type="spellStart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hill</w:t>
      </w:r>
      <w:proofErr w:type="spellEnd"/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lastRenderedPageBreak/>
        <w:t>Artículo 10.-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 xml:space="preserve"> </w:t>
      </w:r>
      <w:r w:rsidR="00900656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Régimen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 xml:space="preserve"> Disciplinario:</w:t>
      </w:r>
    </w:p>
    <w:p w:rsidR="008D6BEB" w:rsidRDefault="008D6BEB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Por c</w:t>
      </w:r>
      <w:r w:rsidR="00192529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ada cinco faltas sin justificar</w:t>
      </w:r>
      <w:r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, fuera o dentro del horario escolar se obligará al socio a aportar 5€.</w:t>
      </w:r>
    </w:p>
    <w:p w:rsidR="008D6BEB" w:rsidRDefault="008D6BEB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Por cada tres faltas de material o de tareas que debiera desempeñar el socio aportará 3€ a la Cooperativa.</w:t>
      </w:r>
    </w:p>
    <w:p w:rsidR="008D6BEB" w:rsidRPr="008D6BEB" w:rsidRDefault="008D6BEB" w:rsidP="009E6E52">
      <w:pPr>
        <w:shd w:val="clear" w:color="auto" w:fill="FFFFFF"/>
        <w:spacing w:after="324" w:line="255" w:lineRule="atLeast"/>
        <w:textAlignment w:val="baseline"/>
        <w:rPr>
          <w:rFonts w:eastAsia="Times New Roman" w:cs="Calibri"/>
          <w:b/>
          <w:color w:val="2A2A2A"/>
          <w:sz w:val="26"/>
          <w:szCs w:val="26"/>
          <w:u w:val="single"/>
          <w:lang w:eastAsia="es-ES"/>
        </w:rPr>
      </w:pPr>
      <w:r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Por no asistir a las ferias o reuniones de congreso sin justificación el socio deberá pagar 15€.</w:t>
      </w:r>
    </w:p>
    <w:p w:rsidR="009E6E52" w:rsidRDefault="008D6BEB" w:rsidP="009E6E52">
      <w:pPr>
        <w:shd w:val="clear" w:color="auto" w:fill="FFFFFF"/>
        <w:spacing w:after="324" w:line="255" w:lineRule="atLeast"/>
        <w:textAlignment w:val="baseline"/>
        <w:rPr>
          <w:rFonts w:eastAsia="Times New Roman" w:cs="Calibri"/>
          <w:b/>
          <w:i/>
          <w:color w:val="2A2A2A"/>
          <w:sz w:val="26"/>
          <w:szCs w:val="26"/>
          <w:lang w:eastAsia="es-ES"/>
        </w:rPr>
      </w:pPr>
      <w:r w:rsidRPr="008D6BEB">
        <w:rPr>
          <w:rFonts w:eastAsia="Times New Roman" w:cs="Calibri"/>
          <w:b/>
          <w:i/>
          <w:color w:val="2A2A2A"/>
          <w:sz w:val="26"/>
          <w:szCs w:val="26"/>
          <w:u w:val="single"/>
          <w:lang w:eastAsia="es-ES"/>
        </w:rPr>
        <w:t>Articulo 11.- Reparto:</w:t>
      </w:r>
      <w:r w:rsidR="009E6E52" w:rsidRPr="008D6BEB">
        <w:rPr>
          <w:rFonts w:eastAsia="Times New Roman" w:cs="Calibri"/>
          <w:b/>
          <w:i/>
          <w:color w:val="2A2A2A"/>
          <w:sz w:val="26"/>
          <w:szCs w:val="26"/>
          <w:lang w:eastAsia="es-ES"/>
        </w:rPr>
        <w:t>  </w:t>
      </w:r>
    </w:p>
    <w:p w:rsidR="008D6BEB" w:rsidRPr="008D6BEB" w:rsidRDefault="008D6BEB" w:rsidP="009E6E52">
      <w:pPr>
        <w:shd w:val="clear" w:color="auto" w:fill="FFFFFF"/>
        <w:spacing w:after="324" w:line="255" w:lineRule="atLeast"/>
        <w:textAlignment w:val="baseline"/>
        <w:rPr>
          <w:rFonts w:eastAsia="Times New Roman" w:cs="Calibri"/>
          <w:color w:val="2A2A2A"/>
          <w:sz w:val="24"/>
          <w:szCs w:val="24"/>
          <w:lang w:eastAsia="es-ES"/>
        </w:rPr>
      </w:pPr>
      <w:r w:rsidRPr="008D6BEB">
        <w:rPr>
          <w:rFonts w:eastAsia="Times New Roman" w:cs="Calibri"/>
          <w:color w:val="2A2A2A"/>
          <w:sz w:val="24"/>
          <w:szCs w:val="24"/>
          <w:lang w:eastAsia="es-ES"/>
        </w:rPr>
        <w:t>Los beneficios obtenidos en la cooperativa se repartirán de la siguiente manera:</w:t>
      </w:r>
    </w:p>
    <w:p w:rsidR="00192529" w:rsidRDefault="008D6BEB" w:rsidP="008D6BEB">
      <w:pPr>
        <w:pStyle w:val="Prrafodelista"/>
        <w:numPr>
          <w:ilvl w:val="0"/>
          <w:numId w:val="2"/>
        </w:numPr>
        <w:shd w:val="clear" w:color="auto" w:fill="FFFFFF"/>
        <w:spacing w:after="324" w:line="255" w:lineRule="atLeast"/>
        <w:textAlignment w:val="baseline"/>
        <w:rPr>
          <w:rFonts w:eastAsia="Times New Roman" w:cs="Calibri"/>
          <w:color w:val="2A2A2A"/>
          <w:sz w:val="24"/>
          <w:szCs w:val="24"/>
          <w:lang w:eastAsia="es-ES"/>
        </w:rPr>
      </w:pPr>
      <w:r w:rsidRPr="008D6BEB">
        <w:rPr>
          <w:rFonts w:eastAsia="Times New Roman" w:cs="Calibri"/>
          <w:color w:val="2A2A2A"/>
          <w:sz w:val="24"/>
          <w:szCs w:val="24"/>
          <w:lang w:eastAsia="es-ES"/>
        </w:rPr>
        <w:t>Los cooperativistas</w:t>
      </w:r>
      <w:r>
        <w:rPr>
          <w:rFonts w:eastAsia="Times New Roman" w:cs="Calibri"/>
          <w:color w:val="2A2A2A"/>
          <w:sz w:val="24"/>
          <w:szCs w:val="24"/>
          <w:lang w:eastAsia="es-ES"/>
        </w:rPr>
        <w:t xml:space="preserve"> nos quedaremos el dinero invertido</w:t>
      </w:r>
      <w:r w:rsidR="00192529">
        <w:rPr>
          <w:rFonts w:eastAsia="Times New Roman" w:cs="Calibri"/>
          <w:color w:val="2A2A2A"/>
          <w:sz w:val="24"/>
          <w:szCs w:val="24"/>
          <w:lang w:eastAsia="es-ES"/>
        </w:rPr>
        <w:t xml:space="preserve"> en partes iguales.</w:t>
      </w:r>
    </w:p>
    <w:p w:rsidR="008D6BEB" w:rsidRPr="008D6BEB" w:rsidRDefault="00192529" w:rsidP="008D6BEB">
      <w:pPr>
        <w:pStyle w:val="Prrafodelista"/>
        <w:numPr>
          <w:ilvl w:val="0"/>
          <w:numId w:val="2"/>
        </w:numPr>
        <w:shd w:val="clear" w:color="auto" w:fill="FFFFFF"/>
        <w:spacing w:after="324" w:line="255" w:lineRule="atLeast"/>
        <w:textAlignment w:val="baseline"/>
        <w:rPr>
          <w:rFonts w:eastAsia="Times New Roman" w:cs="Calibri"/>
          <w:color w:val="2A2A2A"/>
          <w:sz w:val="24"/>
          <w:szCs w:val="24"/>
          <w:lang w:eastAsia="es-ES"/>
        </w:rPr>
      </w:pPr>
      <w:r>
        <w:rPr>
          <w:rFonts w:eastAsia="Times New Roman" w:cs="Calibri"/>
          <w:color w:val="2A2A2A"/>
          <w:sz w:val="24"/>
          <w:szCs w:val="24"/>
          <w:lang w:eastAsia="es-ES"/>
        </w:rPr>
        <w:t xml:space="preserve">De los beneficios, el 20%  irán destinados a una </w:t>
      </w:r>
      <w:r w:rsidR="006B2657">
        <w:rPr>
          <w:rFonts w:eastAsia="Times New Roman" w:cs="Calibri"/>
          <w:color w:val="2A2A2A"/>
          <w:sz w:val="24"/>
          <w:szCs w:val="24"/>
          <w:lang w:eastAsia="es-ES"/>
        </w:rPr>
        <w:t>F</w:t>
      </w:r>
      <w:r>
        <w:rPr>
          <w:rFonts w:eastAsia="Times New Roman" w:cs="Calibri"/>
          <w:color w:val="2A2A2A"/>
          <w:sz w:val="24"/>
          <w:szCs w:val="24"/>
          <w:lang w:eastAsia="es-ES"/>
        </w:rPr>
        <w:t xml:space="preserve">undación </w:t>
      </w:r>
      <w:proofErr w:type="spellStart"/>
      <w:r w:rsidR="006B2657">
        <w:rPr>
          <w:rFonts w:eastAsia="Times New Roman" w:cs="Calibri"/>
          <w:color w:val="2A2A2A"/>
          <w:sz w:val="24"/>
          <w:szCs w:val="24"/>
          <w:lang w:eastAsia="es-ES"/>
        </w:rPr>
        <w:t>Umbele</w:t>
      </w:r>
      <w:proofErr w:type="spellEnd"/>
      <w:r>
        <w:rPr>
          <w:rFonts w:eastAsia="Times New Roman" w:cs="Calibri"/>
          <w:color w:val="2A2A2A"/>
          <w:sz w:val="24"/>
          <w:szCs w:val="24"/>
          <w:lang w:eastAsia="es-ES"/>
        </w:rPr>
        <w:t xml:space="preserve">. </w:t>
      </w:r>
    </w:p>
    <w:p w:rsidR="009E6E52" w:rsidRPr="009E6E52" w:rsidRDefault="008D6BEB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</w:pPr>
      <w:r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Artículo 12</w:t>
      </w:r>
      <w:r w:rsidR="009E6E52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>.-</w:t>
      </w:r>
      <w:r w:rsidR="00356E44" w:rsidRPr="001C41EE">
        <w:rPr>
          <w:rFonts w:ascii="Calibri" w:eastAsia="Times New Roman" w:hAnsi="Calibri" w:cs="Calibri"/>
          <w:b/>
          <w:i/>
          <w:color w:val="2A2A2A"/>
          <w:sz w:val="26"/>
          <w:szCs w:val="26"/>
          <w:u w:val="single"/>
          <w:lang w:eastAsia="es-ES"/>
        </w:rPr>
        <w:t xml:space="preserve"> Disolución: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Para proceder al cierre y liquidación deberán estar subidos a la plataforma todos los entregables, elaboradas las cuentas anuales y cerrada la línea de crédito.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La cooperativa se extinguirá por acuerdo adoptado mediante votación por todos los socios  a la finalización del curso.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1C41EE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Vitoria – Gasteiz a 15 de Noviembre de 2011</w:t>
      </w:r>
    </w:p>
    <w:p w:rsidR="001C41EE" w:rsidRDefault="001C41EE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textAlignment w:val="baseline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9E6E52" w:rsidRPr="009E6E52" w:rsidRDefault="009E6E52" w:rsidP="009E6E52">
      <w:pPr>
        <w:shd w:val="clear" w:color="auto" w:fill="FFFFFF"/>
        <w:spacing w:after="324" w:line="255" w:lineRule="atLeast"/>
        <w:rPr>
          <w:rFonts w:ascii="Calibri" w:eastAsia="Times New Roman" w:hAnsi="Calibri" w:cs="Calibri"/>
          <w:color w:val="2A2A2A"/>
          <w:sz w:val="24"/>
          <w:szCs w:val="24"/>
          <w:lang w:eastAsia="es-ES"/>
        </w:rPr>
      </w:pPr>
      <w:r w:rsidRPr="009E6E52">
        <w:rPr>
          <w:rFonts w:ascii="Calibri" w:eastAsia="Times New Roman" w:hAnsi="Calibri" w:cs="Calibri"/>
          <w:color w:val="2A2A2A"/>
          <w:sz w:val="24"/>
          <w:szCs w:val="24"/>
          <w:lang w:eastAsia="es-ES"/>
        </w:rPr>
        <w:t> </w:t>
      </w:r>
    </w:p>
    <w:p w:rsidR="00DD4471" w:rsidRPr="001C41EE" w:rsidRDefault="00DD4471">
      <w:pPr>
        <w:rPr>
          <w:rFonts w:ascii="Calibri" w:hAnsi="Calibri" w:cs="Calibri"/>
          <w:sz w:val="24"/>
          <w:szCs w:val="24"/>
        </w:rPr>
      </w:pPr>
    </w:p>
    <w:sectPr w:rsidR="00DD4471" w:rsidRPr="001C41EE" w:rsidSect="00DD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C0A"/>
    <w:multiLevelType w:val="hybridMultilevel"/>
    <w:tmpl w:val="64B04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3125F"/>
    <w:multiLevelType w:val="hybridMultilevel"/>
    <w:tmpl w:val="37AAC254"/>
    <w:lvl w:ilvl="0" w:tplc="14C4E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52"/>
    <w:rsid w:val="00094CC8"/>
    <w:rsid w:val="00192529"/>
    <w:rsid w:val="001C41EE"/>
    <w:rsid w:val="00314B14"/>
    <w:rsid w:val="00356E44"/>
    <w:rsid w:val="003F48DD"/>
    <w:rsid w:val="00460098"/>
    <w:rsid w:val="006B2657"/>
    <w:rsid w:val="007100C8"/>
    <w:rsid w:val="008D6BEB"/>
    <w:rsid w:val="00900656"/>
    <w:rsid w:val="009E6E52"/>
    <w:rsid w:val="00C52BDE"/>
    <w:rsid w:val="00DA329E"/>
    <w:rsid w:val="00DD4471"/>
    <w:rsid w:val="00E90175"/>
    <w:rsid w:val="00EE6FA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paragraphscx131542767">
    <w:name w:val="ecxparagraphscx131542767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scx131542767">
    <w:name w:val="ecxtextrunscx131542767"/>
    <w:basedOn w:val="Fuentedeprrafopredeter"/>
    <w:rsid w:val="009E6E52"/>
  </w:style>
  <w:style w:type="paragraph" w:customStyle="1" w:styleId="ecxparagraphscx52516325">
    <w:name w:val="ecxparagraphscx52516325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scx52516325">
    <w:name w:val="ecxtextrunscx52516325"/>
    <w:basedOn w:val="Fuentedeprrafopredeter"/>
    <w:rsid w:val="009E6E52"/>
  </w:style>
  <w:style w:type="paragraph" w:customStyle="1" w:styleId="ecxparagraphscx37756587">
    <w:name w:val="ecxparagraphscx37756587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scx37756587">
    <w:name w:val="ecxtextrunscx37756587"/>
    <w:basedOn w:val="Fuentedeprrafopredeter"/>
    <w:rsid w:val="009E6E52"/>
  </w:style>
  <w:style w:type="character" w:customStyle="1" w:styleId="apple-converted-space">
    <w:name w:val="apple-converted-space"/>
    <w:basedOn w:val="Fuentedeprrafopredeter"/>
    <w:rsid w:val="009E6E52"/>
  </w:style>
  <w:style w:type="paragraph" w:customStyle="1" w:styleId="ecxparagraphscx176107103">
    <w:name w:val="ecxparagraphscx176107103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scx176107103">
    <w:name w:val="ecxtextrunscx176107103"/>
    <w:basedOn w:val="Fuentedeprrafopredeter"/>
    <w:rsid w:val="009E6E52"/>
  </w:style>
  <w:style w:type="paragraph" w:customStyle="1" w:styleId="ecxparagraphscx200785391">
    <w:name w:val="ecxparagraphscx200785391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scx200785391">
    <w:name w:val="ecxtextrunscx200785391"/>
    <w:basedOn w:val="Fuentedeprrafopredeter"/>
    <w:rsid w:val="009E6E52"/>
  </w:style>
  <w:style w:type="paragraph" w:customStyle="1" w:styleId="ecxmsonormal">
    <w:name w:val="ecxmsonormal"/>
    <w:basedOn w:val="Normal"/>
    <w:rsid w:val="009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cp:lastModifiedBy>ikaslea</cp:lastModifiedBy>
  <cp:revision>11</cp:revision>
  <dcterms:created xsi:type="dcterms:W3CDTF">2011-11-15T19:57:00Z</dcterms:created>
  <dcterms:modified xsi:type="dcterms:W3CDTF">2011-11-22T07:37:00Z</dcterms:modified>
</cp:coreProperties>
</file>